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F5FD" w14:textId="5741CA93" w:rsidR="0006482D" w:rsidRDefault="0006482D" w:rsidP="0006482D">
      <w:pPr>
        <w:ind w:firstLine="720"/>
        <w:jc w:val="both"/>
        <w:rPr>
          <w:rFonts w:ascii="Arial" w:hAnsi="Arial" w:cs="Arial"/>
          <w:bCs/>
          <w:iCs/>
          <w:sz w:val="24"/>
          <w:szCs w:val="24"/>
        </w:rPr>
      </w:pPr>
      <w:r>
        <w:rPr>
          <w:noProof/>
        </w:rPr>
        <mc:AlternateContent>
          <mc:Choice Requires="wps">
            <w:drawing>
              <wp:anchor distT="0" distB="0" distL="114300" distR="114300" simplePos="0" relativeHeight="251658240" behindDoc="0" locked="0" layoutInCell="1" allowOverlap="1" wp14:anchorId="40194CAF" wp14:editId="549509F6">
                <wp:simplePos x="0" y="0"/>
                <wp:positionH relativeFrom="column">
                  <wp:posOffset>38100</wp:posOffset>
                </wp:positionH>
                <wp:positionV relativeFrom="paragraph">
                  <wp:posOffset>-247651</wp:posOffset>
                </wp:positionV>
                <wp:extent cx="5895975" cy="1209675"/>
                <wp:effectExtent l="19050" t="19050" r="66675" b="85725"/>
                <wp:wrapNone/>
                <wp:docPr id="112526325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09675"/>
                        </a:xfrm>
                        <a:prstGeom prst="rect">
                          <a:avLst/>
                        </a:prstGeom>
                        <a:solidFill>
                          <a:srgbClr val="FFFF00"/>
                        </a:solidFill>
                        <a:ln w="57150">
                          <a:solidFill>
                            <a:schemeClr val="tx1"/>
                          </a:solidFill>
                          <a:miter lim="800000"/>
                          <a:headEnd/>
                          <a:tailEnd/>
                        </a:ln>
                        <a:effectLst>
                          <a:outerShdw dist="28398" dir="3806097" algn="ctr" rotWithShape="0">
                            <a:schemeClr val="accent5">
                              <a:lumMod val="50000"/>
                              <a:lumOff val="0"/>
                              <a:alpha val="50000"/>
                            </a:schemeClr>
                          </a:outerShdw>
                        </a:effectLst>
                      </wps:spPr>
                      <wps:txbx>
                        <w:txbxContent>
                          <w:p w14:paraId="259FB1D0" w14:textId="77777777" w:rsidR="0006482D" w:rsidRDefault="0006482D" w:rsidP="0006482D">
                            <w:pPr>
                              <w:ind w:left="0"/>
                              <w:jc w:val="center"/>
                            </w:pPr>
                          </w:p>
                          <w:p w14:paraId="7A75430A" w14:textId="62BD5A19" w:rsidR="0006482D" w:rsidRPr="00A905EE" w:rsidRDefault="00A905EE" w:rsidP="0006482D">
                            <w:pPr>
                              <w:ind w:left="0"/>
                              <w:jc w:val="center"/>
                              <w:rPr>
                                <w:b/>
                                <w:bCs/>
                                <w:sz w:val="32"/>
                                <w:szCs w:val="32"/>
                              </w:rPr>
                            </w:pPr>
                            <w:r w:rsidRPr="00A905EE">
                              <w:rPr>
                                <w:b/>
                                <w:bCs/>
                                <w:sz w:val="32"/>
                                <w:szCs w:val="32"/>
                              </w:rPr>
                              <w:t>Mining Maintenance Management Course</w:t>
                            </w:r>
                          </w:p>
                          <w:p w14:paraId="7F99C599" w14:textId="7B5E5FB5" w:rsidR="0006482D" w:rsidRDefault="0006482D" w:rsidP="0006482D">
                            <w:pPr>
                              <w:ind w:left="0"/>
                              <w:jc w:val="center"/>
                            </w:pPr>
                            <w:r>
                              <w:t>Paul D. Tomlingson Associates, Inc.</w:t>
                            </w:r>
                            <w:r w:rsidR="001F0024">
                              <w:t xml:space="preserve"> Retired</w:t>
                            </w:r>
                          </w:p>
                          <w:p w14:paraId="275F63B4" w14:textId="77777777" w:rsidR="001F0024" w:rsidRDefault="0006482D" w:rsidP="0006482D">
                            <w:pPr>
                              <w:ind w:left="0"/>
                              <w:jc w:val="center"/>
                              <w:rPr>
                                <w:b/>
                                <w:bCs/>
                                <w:i/>
                                <w:iCs/>
                              </w:rPr>
                            </w:pPr>
                            <w:r>
                              <w:rPr>
                                <w:b/>
                                <w:bCs/>
                                <w:i/>
                                <w:iCs/>
                              </w:rPr>
                              <w:t>Maintenance Management for the Mining Industry Since 1968</w:t>
                            </w:r>
                          </w:p>
                          <w:p w14:paraId="493E7F3C" w14:textId="3621D6BF" w:rsidR="0006482D" w:rsidRDefault="001F0024" w:rsidP="0006482D">
                            <w:pPr>
                              <w:ind w:left="0"/>
                              <w:jc w:val="center"/>
                              <w:rPr>
                                <w:b/>
                                <w:bCs/>
                                <w:i/>
                                <w:iCs/>
                              </w:rPr>
                            </w:pPr>
                            <w:r>
                              <w:rPr>
                                <w:b/>
                                <w:bCs/>
                                <w:i/>
                                <w:iCs/>
                              </w:rPr>
                              <w:t>Legion of Honor member</w:t>
                            </w:r>
                            <w:r w:rsidR="00A05FDE">
                              <w:rPr>
                                <w:b/>
                                <w:bCs/>
                                <w:i/>
                                <w:iCs/>
                              </w:rPr>
                              <w:t xml:space="preserve"> - </w:t>
                            </w:r>
                            <w:r>
                              <w:rPr>
                                <w:b/>
                                <w:bCs/>
                                <w:i/>
                                <w:iCs/>
                              </w:rPr>
                              <w:t>Society of Mining Engineers</w:t>
                            </w:r>
                            <w:r w:rsidR="0006482D">
                              <w:rPr>
                                <w:b/>
                                <w:bCs/>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94CAF" id="_x0000_t202" coordsize="21600,21600" o:spt="202" path="m,l,21600r21600,l21600,xe">
                <v:stroke joinstyle="miter"/>
                <v:path gradientshapeok="t" o:connecttype="rect"/>
              </v:shapetype>
              <v:shape id="Text Box 1" o:spid="_x0000_s1026" type="#_x0000_t202" style="position:absolute;left:0;text-align:left;margin-left:3pt;margin-top:-19.5pt;width:464.2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" fillcolor="yellow" strokecolor="black [3213]" strokeweight="4.5pt">
                <v:shadow on="t" color="#1f4d78 [1608]" opacity=".5" offset="1pt"/>
                <v:textbox>
                  <w:txbxContent>
                    <w:p w14:paraId="259FB1D0" w14:textId="77777777" w:rsidR="0006482D" w:rsidRDefault="0006482D" w:rsidP="0006482D">
                      <w:pPr>
                        <w:ind w:left="0"/>
                        <w:jc w:val="center"/>
                      </w:pPr>
                    </w:p>
                    <w:p w14:paraId="7A75430A" w14:textId="62BD5A19" w:rsidR="0006482D" w:rsidRPr="00A905EE" w:rsidRDefault="00A905EE" w:rsidP="0006482D">
                      <w:pPr>
                        <w:ind w:left="0"/>
                        <w:jc w:val="center"/>
                        <w:rPr>
                          <w:b/>
                          <w:bCs/>
                          <w:sz w:val="32"/>
                          <w:szCs w:val="32"/>
                        </w:rPr>
                      </w:pPr>
                      <w:r w:rsidRPr="00A905EE">
                        <w:rPr>
                          <w:b/>
                          <w:bCs/>
                          <w:sz w:val="32"/>
                          <w:szCs w:val="32"/>
                        </w:rPr>
                        <w:t>Mining Maintenance Management Course</w:t>
                      </w:r>
                    </w:p>
                    <w:p w14:paraId="7F99C599" w14:textId="7B5E5FB5" w:rsidR="0006482D" w:rsidRDefault="0006482D" w:rsidP="0006482D">
                      <w:pPr>
                        <w:ind w:left="0"/>
                        <w:jc w:val="center"/>
                      </w:pPr>
                      <w:r>
                        <w:t>Paul D. Tomlingson Associates, Inc.</w:t>
                      </w:r>
                      <w:r w:rsidR="001F0024">
                        <w:t xml:space="preserve"> Retired</w:t>
                      </w:r>
                    </w:p>
                    <w:p w14:paraId="275F63B4" w14:textId="77777777" w:rsidR="001F0024" w:rsidRDefault="0006482D" w:rsidP="0006482D">
                      <w:pPr>
                        <w:ind w:left="0"/>
                        <w:jc w:val="center"/>
                        <w:rPr>
                          <w:b/>
                          <w:bCs/>
                          <w:i/>
                          <w:iCs/>
                        </w:rPr>
                      </w:pPr>
                      <w:r>
                        <w:rPr>
                          <w:b/>
                          <w:bCs/>
                          <w:i/>
                          <w:iCs/>
                        </w:rPr>
                        <w:t>Maintenance Management for the Mining Industry Since 1968</w:t>
                      </w:r>
                    </w:p>
                    <w:p w14:paraId="493E7F3C" w14:textId="3621D6BF" w:rsidR="0006482D" w:rsidRDefault="001F0024" w:rsidP="0006482D">
                      <w:pPr>
                        <w:ind w:left="0"/>
                        <w:jc w:val="center"/>
                        <w:rPr>
                          <w:b/>
                          <w:bCs/>
                          <w:i/>
                          <w:iCs/>
                        </w:rPr>
                      </w:pPr>
                      <w:r>
                        <w:rPr>
                          <w:b/>
                          <w:bCs/>
                          <w:i/>
                          <w:iCs/>
                        </w:rPr>
                        <w:t>Legion of Honor member</w:t>
                      </w:r>
                      <w:r w:rsidR="00A05FDE">
                        <w:rPr>
                          <w:b/>
                          <w:bCs/>
                          <w:i/>
                          <w:iCs/>
                        </w:rPr>
                        <w:t xml:space="preserve"> - </w:t>
                      </w:r>
                      <w:r>
                        <w:rPr>
                          <w:b/>
                          <w:bCs/>
                          <w:i/>
                          <w:iCs/>
                        </w:rPr>
                        <w:t>Society of Mining Engineers</w:t>
                      </w:r>
                      <w:r w:rsidR="0006482D">
                        <w:rPr>
                          <w:b/>
                          <w:bCs/>
                          <w:i/>
                          <w:iCs/>
                        </w:rPr>
                        <w:t xml:space="preserve"> </w:t>
                      </w:r>
                    </w:p>
                  </w:txbxContent>
                </v:textbox>
              </v:shape>
            </w:pict>
          </mc:Fallback>
        </mc:AlternateContent>
      </w:r>
      <w:r w:rsidR="00706BCF">
        <w:rPr>
          <w:rFonts w:ascii="Arial" w:hAnsi="Arial" w:cs="Arial"/>
          <w:bCs/>
          <w:iCs/>
          <w:sz w:val="24"/>
          <w:szCs w:val="24"/>
        </w:rPr>
        <w:t xml:space="preserve">Their </w:t>
      </w:r>
    </w:p>
    <w:p w14:paraId="1620D8E8" w14:textId="77777777" w:rsidR="0006482D" w:rsidRDefault="0006482D" w:rsidP="0006482D">
      <w:pPr>
        <w:ind w:firstLine="720"/>
        <w:jc w:val="both"/>
        <w:rPr>
          <w:rFonts w:ascii="Arial" w:hAnsi="Arial" w:cs="Arial"/>
          <w:bCs/>
          <w:iCs/>
          <w:sz w:val="24"/>
          <w:szCs w:val="24"/>
        </w:rPr>
      </w:pPr>
    </w:p>
    <w:p w14:paraId="052E08A3" w14:textId="77777777" w:rsidR="0006482D" w:rsidRDefault="0006482D" w:rsidP="0006482D">
      <w:pPr>
        <w:ind w:firstLine="720"/>
        <w:jc w:val="both"/>
        <w:rPr>
          <w:rFonts w:ascii="Arial" w:hAnsi="Arial" w:cs="Arial"/>
          <w:bCs/>
          <w:iCs/>
          <w:sz w:val="24"/>
          <w:szCs w:val="24"/>
        </w:rPr>
      </w:pPr>
    </w:p>
    <w:p w14:paraId="520E0C36" w14:textId="77777777" w:rsidR="0006482D" w:rsidRDefault="0006482D" w:rsidP="0006482D">
      <w:pPr>
        <w:ind w:firstLine="720"/>
        <w:jc w:val="both"/>
        <w:rPr>
          <w:rFonts w:ascii="Arial" w:hAnsi="Arial" w:cs="Arial"/>
          <w:bCs/>
          <w:iCs/>
          <w:sz w:val="24"/>
          <w:szCs w:val="24"/>
        </w:rPr>
      </w:pPr>
    </w:p>
    <w:p w14:paraId="7FF759E4" w14:textId="77777777" w:rsidR="0006482D" w:rsidRDefault="0006482D" w:rsidP="0006482D">
      <w:pPr>
        <w:ind w:firstLine="720"/>
        <w:jc w:val="both"/>
        <w:rPr>
          <w:rFonts w:ascii="Arial" w:hAnsi="Arial" w:cs="Arial"/>
          <w:bCs/>
          <w:iCs/>
          <w:sz w:val="24"/>
          <w:szCs w:val="24"/>
        </w:rPr>
      </w:pPr>
    </w:p>
    <w:p w14:paraId="4F407DB5" w14:textId="77777777" w:rsidR="0006482D" w:rsidRDefault="0006482D" w:rsidP="0006482D">
      <w:pPr>
        <w:ind w:firstLine="720"/>
        <w:jc w:val="both"/>
        <w:rPr>
          <w:rFonts w:ascii="Arial" w:hAnsi="Arial" w:cs="Arial"/>
          <w:bCs/>
          <w:iCs/>
          <w:sz w:val="24"/>
          <w:szCs w:val="24"/>
        </w:rPr>
      </w:pPr>
    </w:p>
    <w:p w14:paraId="1569E236" w14:textId="77777777" w:rsidR="00BB17E9" w:rsidRDefault="00A93649" w:rsidP="00A93649">
      <w:pPr>
        <w:ind w:left="0" w:right="0"/>
        <w:jc w:val="both"/>
        <w:rPr>
          <w:rFonts w:ascii="Arial" w:hAnsi="Arial" w:cs="Arial"/>
          <w:bCs/>
          <w:iCs/>
          <w:sz w:val="24"/>
          <w:szCs w:val="24"/>
        </w:rPr>
      </w:pPr>
      <w:r>
        <w:rPr>
          <w:rFonts w:ascii="Arial" w:hAnsi="Arial" w:cs="Arial"/>
          <w:bCs/>
          <w:iCs/>
          <w:sz w:val="24"/>
          <w:szCs w:val="24"/>
        </w:rPr>
        <w:tab/>
      </w:r>
    </w:p>
    <w:p w14:paraId="5D2B0089" w14:textId="584F42D1" w:rsidR="007208DF" w:rsidRDefault="007208DF" w:rsidP="00A93649">
      <w:pPr>
        <w:ind w:left="0" w:right="0"/>
        <w:jc w:val="both"/>
        <w:rPr>
          <w:rFonts w:ascii="Arial" w:hAnsi="Arial" w:cs="Arial"/>
          <w:bCs/>
          <w:iCs/>
          <w:sz w:val="24"/>
          <w:szCs w:val="24"/>
        </w:rPr>
      </w:pPr>
      <w:r>
        <w:rPr>
          <w:noProof/>
        </w:rPr>
        <w:t xml:space="preserve">                                    </w:t>
      </w:r>
      <w:r w:rsidR="003F74A4">
        <w:rPr>
          <w:noProof/>
        </w:rPr>
        <w:t xml:space="preserve">   </w:t>
      </w:r>
      <w:r w:rsidR="00A05FDE">
        <w:rPr>
          <w:noProof/>
        </w:rPr>
        <w:t xml:space="preserve">      </w:t>
      </w:r>
      <w:r w:rsidR="003F74A4">
        <w:rPr>
          <w:noProof/>
        </w:rPr>
        <w:t xml:space="preserve"> </w:t>
      </w:r>
      <w:r>
        <w:rPr>
          <w:noProof/>
        </w:rPr>
        <w:t xml:space="preserve"> </w:t>
      </w:r>
      <w:r>
        <w:rPr>
          <w:noProof/>
        </w:rPr>
        <w:drawing>
          <wp:inline distT="0" distB="0" distL="0" distR="0" wp14:anchorId="3C7FFA81" wp14:editId="5A01DE8E">
            <wp:extent cx="2447925" cy="1800225"/>
            <wp:effectExtent l="0" t="0" r="9525" b="9525"/>
            <wp:docPr id="718055020" name="Picture 718055020">
              <a:extLst xmlns:a="http://schemas.openxmlformats.org/drawingml/2006/main">
                <a:ext uri="{FF2B5EF4-FFF2-40B4-BE49-F238E27FC236}">
                  <a16:creationId xmlns:a16="http://schemas.microsoft.com/office/drawing/2014/main" id="{E1BA2BE7-F3F1-44C2-203F-19176CD88DDE}"/>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bject 1">
                      <a:extLst>
                        <a:ext uri="{FF2B5EF4-FFF2-40B4-BE49-F238E27FC236}">
                          <a16:creationId xmlns:a16="http://schemas.microsoft.com/office/drawing/2014/main" id="{E1BA2BE7-F3F1-44C2-203F-19176CD88DDE}"/>
                        </a:ext>
                      </a:extLst>
                    </pic:cNvPr>
                    <pic:cNvPicPr>
                      <a:picLocks/>
                    </pic:cNvPicPr>
                  </pic:nvPicPr>
                  <pic:blipFill>
                    <a:blip r:embed="rId5"/>
                    <a:srcRect r="-153" b="-539"/>
                    <a:stretch>
                      <a:fillRect/>
                    </a:stretch>
                  </pic:blipFill>
                  <pic:spPr bwMode="auto">
                    <a:xfrm>
                      <a:off x="0" y="0"/>
                      <a:ext cx="2447925" cy="1800225"/>
                    </a:xfrm>
                    <a:prstGeom prst="rect">
                      <a:avLst/>
                    </a:prstGeom>
                    <a:noFill/>
                    <a:ln w="9525">
                      <a:noFill/>
                      <a:miter lim="800000"/>
                      <a:headEnd/>
                      <a:tailEnd/>
                    </a:ln>
                  </pic:spPr>
                </pic:pic>
              </a:graphicData>
            </a:graphic>
          </wp:inline>
        </w:drawing>
      </w:r>
    </w:p>
    <w:p w14:paraId="4FE9354B" w14:textId="77777777" w:rsidR="007208DF" w:rsidRDefault="007208DF" w:rsidP="00A93649">
      <w:pPr>
        <w:ind w:left="0" w:right="0"/>
        <w:jc w:val="both"/>
        <w:rPr>
          <w:rFonts w:ascii="Arial" w:hAnsi="Arial" w:cs="Arial"/>
          <w:bCs/>
          <w:iCs/>
          <w:sz w:val="24"/>
          <w:szCs w:val="24"/>
        </w:rPr>
      </w:pPr>
    </w:p>
    <w:p w14:paraId="110F872B" w14:textId="7EEB5E3C" w:rsidR="0006482D" w:rsidRPr="00A5168B" w:rsidRDefault="0006482D" w:rsidP="0006482D">
      <w:pPr>
        <w:ind w:left="0" w:right="0"/>
        <w:jc w:val="both"/>
        <w:rPr>
          <w:rFonts w:ascii="Arial" w:hAnsi="Arial" w:cs="Arial"/>
          <w:bCs/>
          <w:iCs/>
        </w:rPr>
      </w:pPr>
      <w:r w:rsidRPr="00A5168B">
        <w:rPr>
          <w:rFonts w:ascii="Arial" w:hAnsi="Arial" w:cs="Arial"/>
          <w:b/>
          <w:bCs/>
          <w:iCs/>
        </w:rPr>
        <w:t>01 - Maintenance Program Overview</w:t>
      </w:r>
      <w:r w:rsidRPr="00A5168B">
        <w:rPr>
          <w:rFonts w:ascii="Arial" w:hAnsi="Arial" w:cs="Arial"/>
          <w:bCs/>
          <w:iCs/>
        </w:rPr>
        <w:t xml:space="preserve"> – Learn the who, what, how, when</w:t>
      </w:r>
      <w:r w:rsidR="00370B75" w:rsidRPr="00A5168B">
        <w:rPr>
          <w:rFonts w:ascii="Arial" w:hAnsi="Arial" w:cs="Arial"/>
          <w:bCs/>
          <w:iCs/>
        </w:rPr>
        <w:t>,</w:t>
      </w:r>
      <w:r w:rsidRPr="00A5168B">
        <w:rPr>
          <w:rFonts w:ascii="Arial" w:hAnsi="Arial" w:cs="Arial"/>
          <w:bCs/>
          <w:iCs/>
        </w:rPr>
        <w:t xml:space="preserve"> and why of successful maintenance management. (</w:t>
      </w:r>
      <w:r w:rsidR="00242B52">
        <w:rPr>
          <w:rFonts w:ascii="Arial" w:hAnsi="Arial" w:cs="Arial"/>
          <w:bCs/>
          <w:iCs/>
        </w:rPr>
        <w:t>18</w:t>
      </w:r>
      <w:r w:rsidRPr="00A5168B">
        <w:rPr>
          <w:rFonts w:ascii="Arial" w:hAnsi="Arial" w:cs="Arial"/>
          <w:bCs/>
          <w:iCs/>
        </w:rPr>
        <w:t xml:space="preserve"> slides)</w:t>
      </w:r>
    </w:p>
    <w:p w14:paraId="1BC131AC" w14:textId="77777777" w:rsidR="0006482D" w:rsidRPr="00A5168B" w:rsidRDefault="0006482D" w:rsidP="0006482D">
      <w:pPr>
        <w:ind w:left="0" w:right="0"/>
        <w:jc w:val="both"/>
        <w:rPr>
          <w:rFonts w:ascii="Arial" w:hAnsi="Arial" w:cs="Arial"/>
          <w:b/>
          <w:bCs/>
          <w:iCs/>
        </w:rPr>
      </w:pPr>
    </w:p>
    <w:p w14:paraId="5D9B5E09" w14:textId="3E8D312A" w:rsidR="0006482D" w:rsidRPr="00A5168B" w:rsidRDefault="0006482D" w:rsidP="0006482D">
      <w:pPr>
        <w:ind w:left="0" w:right="0"/>
        <w:jc w:val="both"/>
        <w:rPr>
          <w:rFonts w:ascii="Arial" w:hAnsi="Arial" w:cs="Arial"/>
          <w:bCs/>
          <w:iCs/>
        </w:rPr>
      </w:pPr>
      <w:r w:rsidRPr="00A5168B">
        <w:rPr>
          <w:rFonts w:ascii="Arial" w:hAnsi="Arial" w:cs="Arial"/>
          <w:b/>
          <w:bCs/>
          <w:iCs/>
        </w:rPr>
        <w:t xml:space="preserve">02 - Maintenance Terminology </w:t>
      </w:r>
      <w:r w:rsidRPr="00A5168B">
        <w:rPr>
          <w:rFonts w:ascii="Arial" w:hAnsi="Arial" w:cs="Arial"/>
          <w:bCs/>
          <w:iCs/>
        </w:rPr>
        <w:t xml:space="preserve">– Essential maintenance terminology </w:t>
      </w:r>
      <w:r w:rsidR="008C7AAE" w:rsidRPr="00A5168B">
        <w:rPr>
          <w:rFonts w:ascii="Arial" w:hAnsi="Arial" w:cs="Arial"/>
          <w:bCs/>
          <w:iCs/>
        </w:rPr>
        <w:t xml:space="preserve">is </w:t>
      </w:r>
      <w:r w:rsidRPr="00A5168B">
        <w:rPr>
          <w:rFonts w:ascii="Arial" w:hAnsi="Arial" w:cs="Arial"/>
          <w:bCs/>
          <w:iCs/>
        </w:rPr>
        <w:t>defined to ensure clarity, understanding and correct utilization. (19 slides)</w:t>
      </w:r>
    </w:p>
    <w:p w14:paraId="13D8C056" w14:textId="77777777" w:rsidR="007208DF" w:rsidRPr="00A5168B" w:rsidRDefault="007208DF" w:rsidP="0006482D">
      <w:pPr>
        <w:ind w:left="0" w:right="0"/>
        <w:jc w:val="both"/>
        <w:rPr>
          <w:rFonts w:ascii="Arial" w:hAnsi="Arial" w:cs="Arial"/>
          <w:b/>
          <w:bCs/>
          <w:iCs/>
        </w:rPr>
      </w:pPr>
    </w:p>
    <w:p w14:paraId="64644858" w14:textId="449492DE" w:rsidR="0006482D" w:rsidRPr="00A5168B" w:rsidRDefault="0006482D" w:rsidP="0006482D">
      <w:pPr>
        <w:ind w:left="0" w:right="0"/>
        <w:jc w:val="both"/>
        <w:rPr>
          <w:rFonts w:ascii="Arial" w:hAnsi="Arial" w:cs="Arial"/>
          <w:bCs/>
          <w:iCs/>
        </w:rPr>
      </w:pPr>
      <w:r w:rsidRPr="00A5168B">
        <w:rPr>
          <w:rFonts w:ascii="Arial" w:hAnsi="Arial" w:cs="Arial"/>
          <w:b/>
          <w:bCs/>
          <w:iCs/>
        </w:rPr>
        <w:t>03 - Managers Role in Effective Maintenance</w:t>
      </w:r>
      <w:r w:rsidRPr="00A5168B">
        <w:rPr>
          <w:rFonts w:ascii="Arial" w:hAnsi="Arial" w:cs="Arial"/>
          <w:bCs/>
          <w:iCs/>
        </w:rPr>
        <w:t xml:space="preserve"> – </w:t>
      </w:r>
      <w:r w:rsidR="00F813E3" w:rsidRPr="00A5168B">
        <w:rPr>
          <w:rFonts w:ascii="Arial" w:hAnsi="Arial" w:cs="Arial"/>
          <w:bCs/>
          <w:iCs/>
        </w:rPr>
        <w:t>T</w:t>
      </w:r>
      <w:r w:rsidR="00DF207F" w:rsidRPr="00A5168B">
        <w:rPr>
          <w:rFonts w:ascii="Arial" w:hAnsi="Arial" w:cs="Arial"/>
          <w:bCs/>
          <w:iCs/>
        </w:rPr>
        <w:t xml:space="preserve">he objectives that </w:t>
      </w:r>
      <w:r w:rsidR="00F813E3" w:rsidRPr="00A5168B">
        <w:rPr>
          <w:rFonts w:ascii="Arial" w:hAnsi="Arial" w:cs="Arial"/>
          <w:bCs/>
          <w:iCs/>
        </w:rPr>
        <w:t xml:space="preserve">mining </w:t>
      </w:r>
      <w:r w:rsidR="00DF207F" w:rsidRPr="00A5168B">
        <w:rPr>
          <w:rFonts w:ascii="Arial" w:hAnsi="Arial" w:cs="Arial"/>
          <w:bCs/>
          <w:iCs/>
        </w:rPr>
        <w:t xml:space="preserve">managers assign departments are critical in guiding the essential interaction of departments in support of the operations production strategy. Keen oversight of these interactions can impact the success of that strategy. </w:t>
      </w:r>
      <w:r w:rsidRPr="00A5168B">
        <w:rPr>
          <w:rFonts w:ascii="Arial" w:hAnsi="Arial" w:cs="Arial"/>
          <w:bCs/>
          <w:iCs/>
        </w:rPr>
        <w:t>(1</w:t>
      </w:r>
      <w:r w:rsidR="00242B52">
        <w:rPr>
          <w:rFonts w:ascii="Arial" w:hAnsi="Arial" w:cs="Arial"/>
          <w:bCs/>
          <w:iCs/>
        </w:rPr>
        <w:t>3</w:t>
      </w:r>
      <w:r w:rsidRPr="00A5168B">
        <w:rPr>
          <w:rFonts w:ascii="Arial" w:hAnsi="Arial" w:cs="Arial"/>
          <w:bCs/>
          <w:iCs/>
        </w:rPr>
        <w:t xml:space="preserve"> slides)</w:t>
      </w:r>
    </w:p>
    <w:p w14:paraId="76384CDB" w14:textId="77777777" w:rsidR="0006482D" w:rsidRPr="00A5168B" w:rsidRDefault="0006482D" w:rsidP="0006482D">
      <w:pPr>
        <w:ind w:left="0" w:right="0"/>
        <w:jc w:val="both"/>
        <w:rPr>
          <w:rFonts w:ascii="Arial" w:hAnsi="Arial" w:cs="Arial"/>
          <w:b/>
          <w:bCs/>
          <w:iCs/>
        </w:rPr>
      </w:pPr>
    </w:p>
    <w:p w14:paraId="68E9552F" w14:textId="038F48B8" w:rsidR="0006482D" w:rsidRPr="00A5168B" w:rsidRDefault="0006482D" w:rsidP="0006482D">
      <w:pPr>
        <w:ind w:left="0" w:right="0"/>
        <w:jc w:val="both"/>
        <w:rPr>
          <w:rFonts w:ascii="Arial" w:hAnsi="Arial" w:cs="Arial"/>
          <w:bCs/>
          <w:iCs/>
        </w:rPr>
      </w:pPr>
      <w:r w:rsidRPr="00A5168B">
        <w:rPr>
          <w:rFonts w:ascii="Arial" w:hAnsi="Arial" w:cs="Arial"/>
          <w:b/>
          <w:bCs/>
          <w:iCs/>
        </w:rPr>
        <w:t>04 - Applying Maintenance Principles</w:t>
      </w:r>
      <w:r w:rsidRPr="00A5168B">
        <w:rPr>
          <w:rFonts w:ascii="Arial" w:hAnsi="Arial" w:cs="Arial"/>
          <w:bCs/>
          <w:iCs/>
        </w:rPr>
        <w:t xml:space="preserve"> – </w:t>
      </w:r>
      <w:r w:rsidR="00F813E3" w:rsidRPr="00A5168B">
        <w:rPr>
          <w:rFonts w:ascii="Arial" w:hAnsi="Arial" w:cs="Arial"/>
          <w:bCs/>
          <w:iCs/>
        </w:rPr>
        <w:t>T</w:t>
      </w:r>
      <w:r w:rsidR="00DF207F" w:rsidRPr="00A5168B">
        <w:rPr>
          <w:rFonts w:ascii="Arial" w:hAnsi="Arial" w:cs="Arial"/>
          <w:bCs/>
          <w:iCs/>
        </w:rPr>
        <w:t xml:space="preserve">here are numerous basic principles that successful maintenance must follow. Adherence to these principles contributes significantly to effective maintenance and, critical support of the operations production strategy. </w:t>
      </w:r>
      <w:r w:rsidRPr="00A5168B">
        <w:rPr>
          <w:rFonts w:ascii="Arial" w:hAnsi="Arial" w:cs="Arial"/>
          <w:bCs/>
          <w:iCs/>
        </w:rPr>
        <w:t>(</w:t>
      </w:r>
      <w:r w:rsidR="00242B52">
        <w:rPr>
          <w:rFonts w:ascii="Arial" w:hAnsi="Arial" w:cs="Arial"/>
          <w:bCs/>
          <w:iCs/>
        </w:rPr>
        <w:t>19</w:t>
      </w:r>
      <w:r w:rsidRPr="00A5168B">
        <w:rPr>
          <w:rFonts w:ascii="Arial" w:hAnsi="Arial" w:cs="Arial"/>
          <w:bCs/>
          <w:iCs/>
        </w:rPr>
        <w:t xml:space="preserve"> slides)</w:t>
      </w:r>
    </w:p>
    <w:p w14:paraId="5A75CE01" w14:textId="77777777" w:rsidR="0006482D" w:rsidRPr="00A5168B" w:rsidRDefault="0006482D" w:rsidP="0006482D">
      <w:pPr>
        <w:ind w:left="0" w:right="0"/>
        <w:jc w:val="both"/>
        <w:rPr>
          <w:rFonts w:ascii="Arial" w:hAnsi="Arial" w:cs="Arial"/>
          <w:b/>
          <w:bCs/>
          <w:iCs/>
        </w:rPr>
      </w:pPr>
    </w:p>
    <w:p w14:paraId="6CC0DCFB" w14:textId="3D7B8055" w:rsidR="0006482D" w:rsidRPr="00A5168B" w:rsidRDefault="0006482D" w:rsidP="0006482D">
      <w:pPr>
        <w:ind w:left="0" w:right="0"/>
        <w:jc w:val="both"/>
        <w:rPr>
          <w:rFonts w:ascii="Arial" w:hAnsi="Arial" w:cs="Arial"/>
          <w:bCs/>
          <w:iCs/>
        </w:rPr>
      </w:pPr>
      <w:r w:rsidRPr="00A5168B">
        <w:rPr>
          <w:rFonts w:ascii="Arial" w:hAnsi="Arial" w:cs="Arial"/>
          <w:b/>
          <w:bCs/>
          <w:iCs/>
        </w:rPr>
        <w:t>05 - Implementing the Maintenance Management Program</w:t>
      </w:r>
      <w:r w:rsidRPr="00A5168B">
        <w:rPr>
          <w:rFonts w:ascii="Arial" w:hAnsi="Arial" w:cs="Arial"/>
          <w:bCs/>
          <w:iCs/>
        </w:rPr>
        <w:t xml:space="preserve"> – </w:t>
      </w:r>
      <w:r w:rsidR="00DF207F" w:rsidRPr="00A5168B">
        <w:rPr>
          <w:rFonts w:ascii="Arial" w:hAnsi="Arial" w:cs="Arial"/>
          <w:bCs/>
          <w:iCs/>
        </w:rPr>
        <w:t xml:space="preserve">Many maintenance organizations struggle to produce a program that effectively explains how work is requested, identified, classified, planned, scheduled, assigned, controlled, measured and its success evaluated. The quality and clarity of that program ensures that </w:t>
      </w:r>
      <w:r w:rsidR="00532DDE" w:rsidRPr="00A5168B">
        <w:rPr>
          <w:rFonts w:ascii="Arial" w:hAnsi="Arial" w:cs="Arial"/>
          <w:bCs/>
          <w:iCs/>
        </w:rPr>
        <w:t xml:space="preserve">internal maintenance activities are efficiently carried out, while </w:t>
      </w:r>
      <w:r w:rsidR="00DF207F" w:rsidRPr="00A5168B">
        <w:rPr>
          <w:rFonts w:ascii="Arial" w:hAnsi="Arial" w:cs="Arial"/>
          <w:bCs/>
          <w:iCs/>
        </w:rPr>
        <w:t xml:space="preserve">other mining departments supporting and cooperating with maintenance </w:t>
      </w:r>
      <w:r w:rsidR="007E2A86" w:rsidRPr="00A5168B">
        <w:rPr>
          <w:rFonts w:ascii="Arial" w:hAnsi="Arial" w:cs="Arial"/>
          <w:bCs/>
          <w:iCs/>
        </w:rPr>
        <w:t>d</w:t>
      </w:r>
      <w:r w:rsidR="00DF207F" w:rsidRPr="00A5168B">
        <w:rPr>
          <w:rFonts w:ascii="Arial" w:hAnsi="Arial" w:cs="Arial"/>
          <w:bCs/>
          <w:iCs/>
        </w:rPr>
        <w:t xml:space="preserve">o it effectively. </w:t>
      </w:r>
      <w:r w:rsidRPr="00A5168B">
        <w:rPr>
          <w:rFonts w:ascii="Arial" w:hAnsi="Arial" w:cs="Arial"/>
          <w:bCs/>
          <w:iCs/>
        </w:rPr>
        <w:t>(9</w:t>
      </w:r>
      <w:r w:rsidR="00242B52">
        <w:rPr>
          <w:rFonts w:ascii="Arial" w:hAnsi="Arial" w:cs="Arial"/>
          <w:bCs/>
          <w:iCs/>
        </w:rPr>
        <w:t>3</w:t>
      </w:r>
      <w:r w:rsidRPr="00A5168B">
        <w:rPr>
          <w:rFonts w:ascii="Arial" w:hAnsi="Arial" w:cs="Arial"/>
          <w:bCs/>
          <w:iCs/>
        </w:rPr>
        <w:t xml:space="preserve"> slides)</w:t>
      </w:r>
    </w:p>
    <w:p w14:paraId="6C2738C1" w14:textId="77777777" w:rsidR="00F813E3" w:rsidRPr="00A5168B" w:rsidRDefault="00F813E3" w:rsidP="0006482D">
      <w:pPr>
        <w:ind w:left="0" w:right="0"/>
        <w:jc w:val="both"/>
        <w:rPr>
          <w:rFonts w:ascii="Arial" w:hAnsi="Arial" w:cs="Arial"/>
          <w:b/>
          <w:bCs/>
          <w:iCs/>
        </w:rPr>
      </w:pPr>
    </w:p>
    <w:p w14:paraId="650AF8A9" w14:textId="35266BE2" w:rsidR="0006482D" w:rsidRPr="00A5168B" w:rsidRDefault="0006482D" w:rsidP="0006482D">
      <w:pPr>
        <w:ind w:left="0" w:right="0"/>
        <w:jc w:val="both"/>
        <w:rPr>
          <w:rFonts w:ascii="Arial" w:hAnsi="Arial" w:cs="Arial"/>
          <w:bCs/>
          <w:iCs/>
        </w:rPr>
      </w:pPr>
      <w:r w:rsidRPr="00A5168B">
        <w:rPr>
          <w:rFonts w:ascii="Arial" w:hAnsi="Arial" w:cs="Arial"/>
          <w:b/>
          <w:bCs/>
          <w:iCs/>
        </w:rPr>
        <w:t>06 - Applying ISO 55000 Standards</w:t>
      </w:r>
      <w:r w:rsidRPr="00A5168B">
        <w:rPr>
          <w:rFonts w:ascii="Arial" w:hAnsi="Arial" w:cs="Arial"/>
          <w:bCs/>
          <w:iCs/>
        </w:rPr>
        <w:t xml:space="preserve"> – Learn how universal international standards are applied to define, develop, implement</w:t>
      </w:r>
      <w:r w:rsidR="00706BCF">
        <w:rPr>
          <w:rFonts w:ascii="Arial" w:hAnsi="Arial" w:cs="Arial"/>
          <w:bCs/>
          <w:iCs/>
        </w:rPr>
        <w:t>,</w:t>
      </w:r>
      <w:r w:rsidRPr="00A5168B">
        <w:rPr>
          <w:rFonts w:ascii="Arial" w:hAnsi="Arial" w:cs="Arial"/>
          <w:bCs/>
          <w:iCs/>
        </w:rPr>
        <w:t xml:space="preserve"> and utilize a quality maintenance management program. (2</w:t>
      </w:r>
      <w:r w:rsidR="00242B52">
        <w:rPr>
          <w:rFonts w:ascii="Arial" w:hAnsi="Arial" w:cs="Arial"/>
          <w:bCs/>
          <w:iCs/>
        </w:rPr>
        <w:t>5</w:t>
      </w:r>
      <w:r w:rsidRPr="00A5168B">
        <w:rPr>
          <w:rFonts w:ascii="Arial" w:hAnsi="Arial" w:cs="Arial"/>
          <w:bCs/>
          <w:iCs/>
        </w:rPr>
        <w:t xml:space="preserve"> slides)</w:t>
      </w:r>
    </w:p>
    <w:p w14:paraId="203C2580" w14:textId="77777777" w:rsidR="00A05FDE" w:rsidRDefault="00A05FDE" w:rsidP="0006482D">
      <w:pPr>
        <w:ind w:left="0" w:right="0"/>
        <w:jc w:val="both"/>
        <w:rPr>
          <w:rFonts w:ascii="Arial" w:hAnsi="Arial" w:cs="Arial"/>
          <w:b/>
          <w:bCs/>
          <w:iCs/>
        </w:rPr>
      </w:pPr>
    </w:p>
    <w:p w14:paraId="06E08E90" w14:textId="7E32A5B5" w:rsidR="0006482D" w:rsidRPr="00A5168B" w:rsidRDefault="0006482D" w:rsidP="0006482D">
      <w:pPr>
        <w:ind w:left="0" w:right="0"/>
        <w:jc w:val="both"/>
        <w:rPr>
          <w:rFonts w:ascii="Arial" w:hAnsi="Arial" w:cs="Arial"/>
          <w:bCs/>
          <w:iCs/>
        </w:rPr>
      </w:pPr>
      <w:r w:rsidRPr="00A5168B">
        <w:rPr>
          <w:rFonts w:ascii="Arial" w:hAnsi="Arial" w:cs="Arial"/>
          <w:b/>
          <w:bCs/>
          <w:iCs/>
        </w:rPr>
        <w:t xml:space="preserve">07 - Selecting and Implementing Maintenance Organizations </w:t>
      </w:r>
      <w:r w:rsidRPr="00A5168B">
        <w:rPr>
          <w:rFonts w:ascii="Arial" w:hAnsi="Arial" w:cs="Arial"/>
          <w:bCs/>
          <w:iCs/>
        </w:rPr>
        <w:t xml:space="preserve">– </w:t>
      </w:r>
      <w:r w:rsidR="00CE7678" w:rsidRPr="00A5168B">
        <w:rPr>
          <w:rFonts w:ascii="Arial" w:hAnsi="Arial" w:cs="Arial"/>
          <w:bCs/>
          <w:iCs/>
        </w:rPr>
        <w:t>N</w:t>
      </w:r>
      <w:r w:rsidR="00DF207F" w:rsidRPr="00A5168B">
        <w:rPr>
          <w:rFonts w:ascii="Arial" w:hAnsi="Arial" w:cs="Arial"/>
          <w:bCs/>
          <w:iCs/>
        </w:rPr>
        <w:t xml:space="preserve">umerous types of organizations are available to maintenance. </w:t>
      </w:r>
      <w:r w:rsidR="00CE7678" w:rsidRPr="00A5168B">
        <w:rPr>
          <w:rFonts w:ascii="Arial" w:hAnsi="Arial" w:cs="Arial"/>
          <w:bCs/>
          <w:iCs/>
        </w:rPr>
        <w:t>Organization</w:t>
      </w:r>
      <w:r w:rsidR="00F50AA0">
        <w:rPr>
          <w:rFonts w:ascii="Arial" w:hAnsi="Arial" w:cs="Arial"/>
          <w:bCs/>
          <w:iCs/>
        </w:rPr>
        <w:t xml:space="preserve">al capabilities </w:t>
      </w:r>
      <w:r w:rsidR="00CE7678" w:rsidRPr="00A5168B">
        <w:rPr>
          <w:rFonts w:ascii="Arial" w:hAnsi="Arial" w:cs="Arial"/>
          <w:bCs/>
          <w:iCs/>
        </w:rPr>
        <w:t xml:space="preserve">are illustrated and evaluated to guide in selecting the best organization for each maintenance </w:t>
      </w:r>
      <w:r w:rsidR="00653E44">
        <w:rPr>
          <w:rFonts w:ascii="Arial" w:hAnsi="Arial" w:cs="Arial"/>
          <w:bCs/>
          <w:iCs/>
        </w:rPr>
        <w:t>objective</w:t>
      </w:r>
      <w:r w:rsidR="00CE7678" w:rsidRPr="00A5168B">
        <w:rPr>
          <w:rFonts w:ascii="Arial" w:hAnsi="Arial" w:cs="Arial"/>
          <w:bCs/>
          <w:iCs/>
        </w:rPr>
        <w:t xml:space="preserve">. </w:t>
      </w:r>
      <w:r w:rsidRPr="00A5168B">
        <w:rPr>
          <w:rFonts w:ascii="Arial" w:hAnsi="Arial" w:cs="Arial"/>
          <w:bCs/>
          <w:iCs/>
        </w:rPr>
        <w:t>(3</w:t>
      </w:r>
      <w:r w:rsidR="00242B52">
        <w:rPr>
          <w:rFonts w:ascii="Arial" w:hAnsi="Arial" w:cs="Arial"/>
          <w:bCs/>
          <w:iCs/>
        </w:rPr>
        <w:t>6</w:t>
      </w:r>
      <w:r w:rsidRPr="00A5168B">
        <w:rPr>
          <w:rFonts w:ascii="Arial" w:hAnsi="Arial" w:cs="Arial"/>
          <w:bCs/>
          <w:iCs/>
        </w:rPr>
        <w:t xml:space="preserve"> slides)</w:t>
      </w:r>
    </w:p>
    <w:p w14:paraId="02B7127F" w14:textId="77777777" w:rsidR="00A05FDE" w:rsidRDefault="00A05FDE" w:rsidP="0006482D">
      <w:pPr>
        <w:ind w:left="0" w:right="0"/>
        <w:jc w:val="both"/>
        <w:rPr>
          <w:rFonts w:ascii="Arial" w:hAnsi="Arial" w:cs="Arial"/>
          <w:b/>
          <w:bCs/>
          <w:iCs/>
        </w:rPr>
      </w:pPr>
    </w:p>
    <w:p w14:paraId="2D76C9C1" w14:textId="0C6A73DF" w:rsidR="0006482D" w:rsidRPr="00A5168B" w:rsidRDefault="0006482D" w:rsidP="0006482D">
      <w:pPr>
        <w:ind w:left="0" w:right="0"/>
        <w:jc w:val="both"/>
        <w:rPr>
          <w:rFonts w:ascii="Arial" w:hAnsi="Arial" w:cs="Arial"/>
          <w:bCs/>
          <w:iCs/>
        </w:rPr>
      </w:pPr>
      <w:r w:rsidRPr="00A5168B">
        <w:rPr>
          <w:rFonts w:ascii="Arial" w:hAnsi="Arial" w:cs="Arial"/>
          <w:b/>
          <w:bCs/>
          <w:iCs/>
        </w:rPr>
        <w:lastRenderedPageBreak/>
        <w:t>08 - Duties of Key Maintenance Personnel</w:t>
      </w:r>
      <w:r w:rsidRPr="00A5168B">
        <w:rPr>
          <w:rFonts w:ascii="Arial" w:hAnsi="Arial" w:cs="Arial"/>
          <w:bCs/>
          <w:iCs/>
        </w:rPr>
        <w:t xml:space="preserve"> – </w:t>
      </w:r>
      <w:r w:rsidR="00CE7678" w:rsidRPr="00A5168B">
        <w:rPr>
          <w:rFonts w:ascii="Arial" w:hAnsi="Arial" w:cs="Arial"/>
          <w:bCs/>
          <w:iCs/>
        </w:rPr>
        <w:t>By establishing and illustrating the specific duties of key maintenance personnel, they can be utilized most efficiently. O</w:t>
      </w:r>
      <w:r w:rsidRPr="00A5168B">
        <w:rPr>
          <w:rFonts w:ascii="Arial" w:hAnsi="Arial" w:cs="Arial"/>
          <w:bCs/>
          <w:iCs/>
        </w:rPr>
        <w:t>bserve typical job descriptions and learn how to manage organizational change. (</w:t>
      </w:r>
      <w:r w:rsidR="00242B52">
        <w:rPr>
          <w:rFonts w:ascii="Arial" w:hAnsi="Arial" w:cs="Arial"/>
          <w:bCs/>
          <w:iCs/>
        </w:rPr>
        <w:t>18</w:t>
      </w:r>
      <w:r w:rsidRPr="00A5168B">
        <w:rPr>
          <w:rFonts w:ascii="Arial" w:hAnsi="Arial" w:cs="Arial"/>
          <w:bCs/>
          <w:iCs/>
        </w:rPr>
        <w:t xml:space="preserve"> slides)</w:t>
      </w:r>
    </w:p>
    <w:p w14:paraId="4126CCC0" w14:textId="77777777" w:rsidR="0006482D" w:rsidRPr="00A5168B" w:rsidRDefault="0006482D" w:rsidP="0006482D">
      <w:pPr>
        <w:ind w:left="0" w:right="0"/>
        <w:jc w:val="both"/>
        <w:rPr>
          <w:rFonts w:ascii="Arial" w:hAnsi="Arial" w:cs="Arial"/>
          <w:b/>
          <w:bCs/>
          <w:iCs/>
        </w:rPr>
      </w:pPr>
    </w:p>
    <w:p w14:paraId="0889C136" w14:textId="75686E3F" w:rsidR="0006482D" w:rsidRPr="00A5168B" w:rsidRDefault="0006482D" w:rsidP="0006482D">
      <w:pPr>
        <w:ind w:left="0" w:right="0"/>
        <w:jc w:val="both"/>
        <w:rPr>
          <w:rFonts w:ascii="Arial" w:hAnsi="Arial" w:cs="Arial"/>
          <w:bCs/>
          <w:iCs/>
        </w:rPr>
      </w:pPr>
      <w:r w:rsidRPr="00A5168B">
        <w:rPr>
          <w:rFonts w:ascii="Arial" w:hAnsi="Arial" w:cs="Arial"/>
          <w:b/>
          <w:bCs/>
          <w:iCs/>
        </w:rPr>
        <w:t>09 - Determining Workforce Size and Craft Composition</w:t>
      </w:r>
      <w:r w:rsidRPr="00A5168B">
        <w:rPr>
          <w:rFonts w:ascii="Arial" w:hAnsi="Arial" w:cs="Arial"/>
          <w:bCs/>
          <w:iCs/>
        </w:rPr>
        <w:t xml:space="preserve"> – Learn how to determine the </w:t>
      </w:r>
      <w:r w:rsidR="00A33499" w:rsidRPr="00A5168B">
        <w:rPr>
          <w:rFonts w:ascii="Arial" w:hAnsi="Arial" w:cs="Arial"/>
          <w:bCs/>
          <w:iCs/>
        </w:rPr>
        <w:t xml:space="preserve">correct </w:t>
      </w:r>
      <w:r w:rsidRPr="00A5168B">
        <w:rPr>
          <w:rFonts w:ascii="Arial" w:hAnsi="Arial" w:cs="Arial"/>
          <w:bCs/>
          <w:iCs/>
        </w:rPr>
        <w:t>maintenance workforce size and its craft composition. (3</w:t>
      </w:r>
      <w:r w:rsidR="00242B52">
        <w:rPr>
          <w:rFonts w:ascii="Arial" w:hAnsi="Arial" w:cs="Arial"/>
          <w:bCs/>
          <w:iCs/>
        </w:rPr>
        <w:t>1</w:t>
      </w:r>
      <w:r w:rsidRPr="00A5168B">
        <w:rPr>
          <w:rFonts w:ascii="Arial" w:hAnsi="Arial" w:cs="Arial"/>
          <w:bCs/>
          <w:iCs/>
        </w:rPr>
        <w:t xml:space="preserve"> slides)</w:t>
      </w:r>
    </w:p>
    <w:p w14:paraId="27C5F7D4" w14:textId="77777777" w:rsidR="0006482D" w:rsidRPr="00A5168B" w:rsidRDefault="0006482D" w:rsidP="0006482D">
      <w:pPr>
        <w:ind w:left="0" w:right="0"/>
        <w:jc w:val="both"/>
        <w:rPr>
          <w:rFonts w:ascii="Arial" w:hAnsi="Arial" w:cs="Arial"/>
          <w:b/>
          <w:bCs/>
          <w:iCs/>
        </w:rPr>
      </w:pPr>
    </w:p>
    <w:p w14:paraId="70C1573B" w14:textId="2BCFCBBA" w:rsidR="0006482D" w:rsidRPr="00A5168B" w:rsidRDefault="0006482D" w:rsidP="0006482D">
      <w:pPr>
        <w:ind w:left="0" w:right="0"/>
        <w:jc w:val="both"/>
        <w:rPr>
          <w:rFonts w:ascii="Arial" w:hAnsi="Arial" w:cs="Arial"/>
          <w:bCs/>
          <w:iCs/>
        </w:rPr>
      </w:pPr>
      <w:r w:rsidRPr="00A5168B">
        <w:rPr>
          <w:rFonts w:ascii="Arial" w:hAnsi="Arial" w:cs="Arial"/>
          <w:b/>
          <w:bCs/>
          <w:iCs/>
        </w:rPr>
        <w:t>10- Implementing Effective Preventive Maintenance</w:t>
      </w:r>
      <w:r w:rsidRPr="00A5168B">
        <w:rPr>
          <w:rFonts w:ascii="Arial" w:hAnsi="Arial" w:cs="Arial"/>
          <w:bCs/>
          <w:iCs/>
        </w:rPr>
        <w:t xml:space="preserve"> – Learn how to implement an effective ‘detection-oriented’ preventive maintenance program</w:t>
      </w:r>
      <w:r w:rsidR="00A33499" w:rsidRPr="00A5168B">
        <w:rPr>
          <w:rFonts w:ascii="Arial" w:hAnsi="Arial" w:cs="Arial"/>
          <w:bCs/>
          <w:iCs/>
        </w:rPr>
        <w:t xml:space="preserve">. Observe its impact on avoiding the premature equipment </w:t>
      </w:r>
      <w:r w:rsidR="00AF07EB" w:rsidRPr="00A5168B">
        <w:rPr>
          <w:rFonts w:ascii="Arial" w:hAnsi="Arial" w:cs="Arial"/>
          <w:bCs/>
          <w:iCs/>
        </w:rPr>
        <w:t xml:space="preserve">failure </w:t>
      </w:r>
      <w:r w:rsidR="00A33499" w:rsidRPr="00A5168B">
        <w:rPr>
          <w:rFonts w:ascii="Arial" w:hAnsi="Arial" w:cs="Arial"/>
          <w:bCs/>
          <w:iCs/>
        </w:rPr>
        <w:t xml:space="preserve">and its ability to ensure maximum planned work.  </w:t>
      </w:r>
      <w:r w:rsidRPr="00A5168B">
        <w:rPr>
          <w:rFonts w:ascii="Arial" w:hAnsi="Arial" w:cs="Arial"/>
          <w:bCs/>
          <w:iCs/>
        </w:rPr>
        <w:t>(5</w:t>
      </w:r>
      <w:r w:rsidR="00242B52">
        <w:rPr>
          <w:rFonts w:ascii="Arial" w:hAnsi="Arial" w:cs="Arial"/>
          <w:bCs/>
          <w:iCs/>
        </w:rPr>
        <w:t>3</w:t>
      </w:r>
      <w:r w:rsidRPr="00A5168B">
        <w:rPr>
          <w:rFonts w:ascii="Arial" w:hAnsi="Arial" w:cs="Arial"/>
          <w:bCs/>
          <w:iCs/>
        </w:rPr>
        <w:t xml:space="preserve"> slides)</w:t>
      </w:r>
    </w:p>
    <w:p w14:paraId="443C5CC2" w14:textId="77777777" w:rsidR="0006482D" w:rsidRPr="00A5168B" w:rsidRDefault="0006482D" w:rsidP="0006482D">
      <w:pPr>
        <w:ind w:left="0" w:right="0"/>
        <w:jc w:val="both"/>
        <w:rPr>
          <w:rFonts w:ascii="Arial" w:hAnsi="Arial" w:cs="Arial"/>
          <w:b/>
          <w:bCs/>
          <w:iCs/>
        </w:rPr>
      </w:pPr>
    </w:p>
    <w:p w14:paraId="5ABF4EB9" w14:textId="55EA04DD" w:rsidR="0006482D" w:rsidRPr="00A5168B" w:rsidRDefault="0006482D" w:rsidP="0006482D">
      <w:pPr>
        <w:ind w:left="0" w:right="0"/>
        <w:jc w:val="both"/>
        <w:rPr>
          <w:rFonts w:ascii="Arial" w:hAnsi="Arial" w:cs="Arial"/>
          <w:bCs/>
          <w:iCs/>
        </w:rPr>
      </w:pPr>
      <w:r w:rsidRPr="00A5168B">
        <w:rPr>
          <w:rFonts w:ascii="Arial" w:hAnsi="Arial" w:cs="Arial"/>
          <w:b/>
          <w:bCs/>
          <w:iCs/>
        </w:rPr>
        <w:t xml:space="preserve">11 - Utilizing Condition-monitoring Technologies </w:t>
      </w:r>
      <w:r w:rsidRPr="00A5168B">
        <w:rPr>
          <w:rFonts w:ascii="Arial" w:hAnsi="Arial" w:cs="Arial"/>
          <w:bCs/>
          <w:iCs/>
        </w:rPr>
        <w:t>–</w:t>
      </w:r>
      <w:r w:rsidR="00480786" w:rsidRPr="00A5168B">
        <w:rPr>
          <w:rFonts w:ascii="Arial" w:hAnsi="Arial" w:cs="Arial"/>
          <w:bCs/>
          <w:iCs/>
        </w:rPr>
        <w:t xml:space="preserve"> </w:t>
      </w:r>
      <w:r w:rsidR="00653E44">
        <w:rPr>
          <w:rFonts w:ascii="Arial" w:hAnsi="Arial" w:cs="Arial"/>
          <w:bCs/>
          <w:iCs/>
        </w:rPr>
        <w:t xml:space="preserve">Observe how </w:t>
      </w:r>
      <w:r w:rsidRPr="00A5168B">
        <w:rPr>
          <w:rFonts w:ascii="Arial" w:hAnsi="Arial" w:cs="Arial"/>
          <w:bCs/>
          <w:iCs/>
        </w:rPr>
        <w:t xml:space="preserve">PM effectiveness </w:t>
      </w:r>
      <w:r w:rsidR="00D57B3D" w:rsidRPr="00A5168B">
        <w:rPr>
          <w:rFonts w:ascii="Arial" w:hAnsi="Arial" w:cs="Arial"/>
          <w:bCs/>
          <w:iCs/>
        </w:rPr>
        <w:t xml:space="preserve">is enhanced </w:t>
      </w:r>
      <w:r w:rsidR="00AF07EB">
        <w:rPr>
          <w:rFonts w:ascii="Arial" w:hAnsi="Arial" w:cs="Arial"/>
          <w:bCs/>
          <w:iCs/>
        </w:rPr>
        <w:t xml:space="preserve">by </w:t>
      </w:r>
      <w:r w:rsidRPr="00A5168B">
        <w:rPr>
          <w:rFonts w:ascii="Arial" w:hAnsi="Arial" w:cs="Arial"/>
          <w:bCs/>
          <w:iCs/>
        </w:rPr>
        <w:t>the addition and utilization of condition-monitoring technologies and diagnostic tools. (5</w:t>
      </w:r>
      <w:r w:rsidR="00242B52">
        <w:rPr>
          <w:rFonts w:ascii="Arial" w:hAnsi="Arial" w:cs="Arial"/>
          <w:bCs/>
          <w:iCs/>
        </w:rPr>
        <w:t>0</w:t>
      </w:r>
      <w:r w:rsidRPr="00A5168B">
        <w:rPr>
          <w:rFonts w:ascii="Arial" w:hAnsi="Arial" w:cs="Arial"/>
          <w:bCs/>
          <w:iCs/>
        </w:rPr>
        <w:t xml:space="preserve"> slides)</w:t>
      </w:r>
    </w:p>
    <w:p w14:paraId="783BFDA6" w14:textId="77777777" w:rsidR="0006482D" w:rsidRPr="00A5168B" w:rsidRDefault="0006482D" w:rsidP="0006482D">
      <w:pPr>
        <w:ind w:left="0" w:right="0"/>
        <w:jc w:val="both"/>
        <w:rPr>
          <w:rFonts w:ascii="Arial" w:hAnsi="Arial" w:cs="Arial"/>
          <w:b/>
          <w:bCs/>
          <w:iCs/>
        </w:rPr>
      </w:pPr>
    </w:p>
    <w:p w14:paraId="307EBF78" w14:textId="56FB3E8C" w:rsidR="0006482D" w:rsidRPr="00A5168B" w:rsidRDefault="0006482D" w:rsidP="0006482D">
      <w:pPr>
        <w:ind w:left="0" w:right="0"/>
        <w:jc w:val="both"/>
        <w:rPr>
          <w:rFonts w:ascii="Arial" w:hAnsi="Arial" w:cs="Arial"/>
          <w:bCs/>
          <w:iCs/>
        </w:rPr>
      </w:pPr>
      <w:r w:rsidRPr="00A5168B">
        <w:rPr>
          <w:rFonts w:ascii="Arial" w:hAnsi="Arial" w:cs="Arial"/>
          <w:b/>
          <w:bCs/>
          <w:iCs/>
        </w:rPr>
        <w:t>12 - Implementing Reliability Centered Maintenance</w:t>
      </w:r>
      <w:r w:rsidRPr="00A5168B">
        <w:rPr>
          <w:rFonts w:ascii="Arial" w:hAnsi="Arial" w:cs="Arial"/>
          <w:bCs/>
          <w:iCs/>
        </w:rPr>
        <w:t xml:space="preserve"> - Learn how to achieve maximum equipment reliability and extend life at the least cost with this invaluable strategy. (8</w:t>
      </w:r>
      <w:r w:rsidR="00242B52">
        <w:rPr>
          <w:rFonts w:ascii="Arial" w:hAnsi="Arial" w:cs="Arial"/>
          <w:bCs/>
          <w:iCs/>
        </w:rPr>
        <w:t>4</w:t>
      </w:r>
      <w:r w:rsidRPr="00A5168B">
        <w:rPr>
          <w:rFonts w:ascii="Arial" w:hAnsi="Arial" w:cs="Arial"/>
          <w:bCs/>
          <w:iCs/>
        </w:rPr>
        <w:t xml:space="preserve"> slides)</w:t>
      </w:r>
    </w:p>
    <w:p w14:paraId="0984234F" w14:textId="77777777" w:rsidR="0006482D" w:rsidRPr="00A5168B" w:rsidRDefault="0006482D" w:rsidP="0006482D">
      <w:pPr>
        <w:ind w:left="0" w:right="0"/>
        <w:jc w:val="both"/>
        <w:rPr>
          <w:rFonts w:ascii="Arial" w:hAnsi="Arial" w:cs="Arial"/>
          <w:b/>
          <w:bCs/>
          <w:iCs/>
        </w:rPr>
      </w:pPr>
    </w:p>
    <w:p w14:paraId="2D4B3078" w14:textId="6497DFC5" w:rsidR="0006482D" w:rsidRPr="00A5168B" w:rsidRDefault="0006482D" w:rsidP="0006482D">
      <w:pPr>
        <w:ind w:left="0" w:right="0"/>
        <w:jc w:val="both"/>
        <w:rPr>
          <w:rFonts w:ascii="Arial" w:hAnsi="Arial" w:cs="Arial"/>
          <w:bCs/>
          <w:iCs/>
        </w:rPr>
      </w:pPr>
      <w:r w:rsidRPr="00A5168B">
        <w:rPr>
          <w:rFonts w:ascii="Arial" w:hAnsi="Arial" w:cs="Arial"/>
          <w:b/>
          <w:bCs/>
          <w:iCs/>
        </w:rPr>
        <w:t>13 - Maintenance Planning Essentials</w:t>
      </w:r>
      <w:r w:rsidRPr="00A5168B">
        <w:rPr>
          <w:rFonts w:ascii="Arial" w:hAnsi="Arial" w:cs="Arial"/>
          <w:bCs/>
          <w:iCs/>
        </w:rPr>
        <w:t xml:space="preserve"> – Master the essential, proven planning techniques to </w:t>
      </w:r>
      <w:r w:rsidR="00AF07EB">
        <w:rPr>
          <w:rFonts w:ascii="Arial" w:hAnsi="Arial" w:cs="Arial"/>
          <w:bCs/>
          <w:iCs/>
        </w:rPr>
        <w:t xml:space="preserve">yield productive labor utilization, ensure </w:t>
      </w:r>
      <w:r w:rsidRPr="00A5168B">
        <w:rPr>
          <w:rFonts w:ascii="Arial" w:hAnsi="Arial" w:cs="Arial"/>
          <w:bCs/>
          <w:iCs/>
        </w:rPr>
        <w:t xml:space="preserve">quality work </w:t>
      </w:r>
      <w:r w:rsidR="00653E44">
        <w:rPr>
          <w:rFonts w:ascii="Arial" w:hAnsi="Arial" w:cs="Arial"/>
          <w:bCs/>
          <w:iCs/>
        </w:rPr>
        <w:t>and extend equipment life-span</w:t>
      </w:r>
      <w:r w:rsidRPr="00A5168B">
        <w:rPr>
          <w:rFonts w:ascii="Arial" w:hAnsi="Arial" w:cs="Arial"/>
          <w:bCs/>
          <w:iCs/>
        </w:rPr>
        <w:t>. (3</w:t>
      </w:r>
      <w:r w:rsidR="00242B52">
        <w:rPr>
          <w:rFonts w:ascii="Arial" w:hAnsi="Arial" w:cs="Arial"/>
          <w:bCs/>
          <w:iCs/>
        </w:rPr>
        <w:t>6</w:t>
      </w:r>
      <w:r w:rsidRPr="00A5168B">
        <w:rPr>
          <w:rFonts w:ascii="Arial" w:hAnsi="Arial" w:cs="Arial"/>
          <w:bCs/>
          <w:iCs/>
        </w:rPr>
        <w:t xml:space="preserve"> slides)</w:t>
      </w:r>
    </w:p>
    <w:p w14:paraId="56934ACC" w14:textId="77777777" w:rsidR="00F813E3" w:rsidRPr="00A5168B" w:rsidRDefault="00F813E3" w:rsidP="0006482D">
      <w:pPr>
        <w:ind w:left="0" w:right="0"/>
        <w:jc w:val="both"/>
        <w:rPr>
          <w:rFonts w:ascii="Arial" w:hAnsi="Arial" w:cs="Arial"/>
          <w:b/>
          <w:iCs/>
        </w:rPr>
      </w:pPr>
    </w:p>
    <w:p w14:paraId="39AB4D1E" w14:textId="6D0D96B3" w:rsidR="00D57B3D" w:rsidRPr="00A5168B" w:rsidRDefault="00D57B3D" w:rsidP="0006482D">
      <w:pPr>
        <w:ind w:left="0" w:right="0"/>
        <w:jc w:val="both"/>
        <w:rPr>
          <w:rFonts w:ascii="Arial" w:hAnsi="Arial" w:cs="Arial"/>
          <w:bCs/>
          <w:iCs/>
        </w:rPr>
      </w:pPr>
      <w:r w:rsidRPr="00A5168B">
        <w:rPr>
          <w:rFonts w:ascii="Arial" w:hAnsi="Arial" w:cs="Arial"/>
          <w:b/>
          <w:iCs/>
        </w:rPr>
        <w:t xml:space="preserve">14 – Conducting Maintenance Scheduling </w:t>
      </w:r>
      <w:r w:rsidRPr="00A5168B">
        <w:rPr>
          <w:rFonts w:ascii="Arial" w:hAnsi="Arial" w:cs="Arial"/>
          <w:bCs/>
          <w:iCs/>
        </w:rPr>
        <w:t xml:space="preserve">– Learn how to conduct </w:t>
      </w:r>
      <w:r w:rsidR="004C19F9" w:rsidRPr="00A5168B">
        <w:rPr>
          <w:rFonts w:ascii="Arial" w:hAnsi="Arial" w:cs="Arial"/>
          <w:bCs/>
          <w:iCs/>
        </w:rPr>
        <w:t>operations and maintenance scheduling meetings</w:t>
      </w:r>
      <w:r w:rsidR="004C7F63">
        <w:rPr>
          <w:rFonts w:ascii="Arial" w:hAnsi="Arial" w:cs="Arial"/>
          <w:bCs/>
          <w:iCs/>
        </w:rPr>
        <w:t xml:space="preserve"> effectively</w:t>
      </w:r>
      <w:r w:rsidR="00AF07EB">
        <w:rPr>
          <w:rFonts w:ascii="Arial" w:hAnsi="Arial" w:cs="Arial"/>
          <w:bCs/>
          <w:iCs/>
        </w:rPr>
        <w:t xml:space="preserve">, </w:t>
      </w:r>
      <w:r w:rsidR="004C7F63">
        <w:rPr>
          <w:rFonts w:ascii="Arial" w:hAnsi="Arial" w:cs="Arial"/>
          <w:bCs/>
          <w:iCs/>
        </w:rPr>
        <w:t xml:space="preserve">assure constructive </w:t>
      </w:r>
      <w:r w:rsidR="00AF07EB">
        <w:rPr>
          <w:rFonts w:ascii="Arial" w:hAnsi="Arial" w:cs="Arial"/>
          <w:bCs/>
          <w:iCs/>
        </w:rPr>
        <w:t xml:space="preserve">participation </w:t>
      </w:r>
      <w:r w:rsidR="004C7F63">
        <w:rPr>
          <w:rFonts w:ascii="Arial" w:hAnsi="Arial" w:cs="Arial"/>
          <w:bCs/>
          <w:iCs/>
        </w:rPr>
        <w:t xml:space="preserve">and </w:t>
      </w:r>
      <w:r w:rsidR="00653E44">
        <w:rPr>
          <w:rFonts w:ascii="Arial" w:hAnsi="Arial" w:cs="Arial"/>
          <w:bCs/>
          <w:iCs/>
        </w:rPr>
        <w:t xml:space="preserve">conduct </w:t>
      </w:r>
      <w:r w:rsidR="004C19F9" w:rsidRPr="00A5168B">
        <w:rPr>
          <w:rFonts w:ascii="Arial" w:hAnsi="Arial" w:cs="Arial"/>
          <w:bCs/>
          <w:iCs/>
        </w:rPr>
        <w:t>daily coordination meetings</w:t>
      </w:r>
      <w:r w:rsidR="004C7F63">
        <w:rPr>
          <w:rFonts w:ascii="Arial" w:hAnsi="Arial" w:cs="Arial"/>
          <w:bCs/>
          <w:iCs/>
        </w:rPr>
        <w:t xml:space="preserve"> to ensure accurate knowledge of on-going work status.</w:t>
      </w:r>
      <w:r w:rsidR="004C19F9" w:rsidRPr="00A5168B">
        <w:rPr>
          <w:rFonts w:ascii="Arial" w:hAnsi="Arial" w:cs="Arial"/>
          <w:bCs/>
          <w:iCs/>
        </w:rPr>
        <w:t xml:space="preserve"> </w:t>
      </w:r>
      <w:r w:rsidR="00242B52">
        <w:rPr>
          <w:rFonts w:ascii="Arial" w:hAnsi="Arial" w:cs="Arial"/>
          <w:bCs/>
          <w:iCs/>
        </w:rPr>
        <w:t>(19 slides)</w:t>
      </w:r>
    </w:p>
    <w:p w14:paraId="2D7835FB" w14:textId="77777777" w:rsidR="004C19F9" w:rsidRPr="00A5168B" w:rsidRDefault="004C19F9" w:rsidP="0006482D">
      <w:pPr>
        <w:ind w:left="0" w:right="0"/>
        <w:jc w:val="both"/>
        <w:rPr>
          <w:rFonts w:ascii="Arial" w:hAnsi="Arial" w:cs="Arial"/>
          <w:b/>
          <w:bCs/>
          <w:iCs/>
        </w:rPr>
      </w:pPr>
    </w:p>
    <w:p w14:paraId="10020427" w14:textId="0B729160" w:rsidR="0006482D" w:rsidRPr="00A5168B" w:rsidRDefault="0006482D" w:rsidP="0006482D">
      <w:pPr>
        <w:ind w:left="0" w:right="0"/>
        <w:jc w:val="both"/>
        <w:rPr>
          <w:rFonts w:ascii="Arial" w:hAnsi="Arial" w:cs="Arial"/>
          <w:iCs/>
        </w:rPr>
      </w:pPr>
      <w:r w:rsidRPr="00A5168B">
        <w:rPr>
          <w:rFonts w:ascii="Arial" w:hAnsi="Arial" w:cs="Arial"/>
          <w:b/>
          <w:bCs/>
          <w:iCs/>
        </w:rPr>
        <w:t xml:space="preserve">15 - Implementation and Utilization of Information Systems – </w:t>
      </w:r>
      <w:r w:rsidRPr="00A5168B">
        <w:rPr>
          <w:rFonts w:ascii="Arial" w:hAnsi="Arial" w:cs="Arial"/>
          <w:iCs/>
        </w:rPr>
        <w:t xml:space="preserve">Learn how to determine the most effective information system, implement </w:t>
      </w:r>
      <w:proofErr w:type="gramStart"/>
      <w:r w:rsidRPr="00A5168B">
        <w:rPr>
          <w:rFonts w:ascii="Arial" w:hAnsi="Arial" w:cs="Arial"/>
          <w:iCs/>
        </w:rPr>
        <w:t>it</w:t>
      </w:r>
      <w:proofErr w:type="gramEnd"/>
      <w:r w:rsidRPr="00A5168B">
        <w:rPr>
          <w:rFonts w:ascii="Arial" w:hAnsi="Arial" w:cs="Arial"/>
          <w:iCs/>
        </w:rPr>
        <w:t xml:space="preserve"> and utilize it efficiently. </w:t>
      </w:r>
      <w:r w:rsidR="004C7F63">
        <w:rPr>
          <w:rFonts w:ascii="Arial" w:hAnsi="Arial" w:cs="Arial"/>
          <w:iCs/>
        </w:rPr>
        <w:t xml:space="preserve">Determine required maintenance actions dictated by information provided. </w:t>
      </w:r>
      <w:r w:rsidRPr="00A5168B">
        <w:rPr>
          <w:rFonts w:ascii="Arial" w:hAnsi="Arial" w:cs="Arial"/>
          <w:iCs/>
        </w:rPr>
        <w:t>(</w:t>
      </w:r>
      <w:r w:rsidR="00262EC2" w:rsidRPr="00A5168B">
        <w:rPr>
          <w:rFonts w:ascii="Arial" w:hAnsi="Arial" w:cs="Arial"/>
          <w:iCs/>
        </w:rPr>
        <w:t>5</w:t>
      </w:r>
      <w:r w:rsidR="00242B52">
        <w:rPr>
          <w:rFonts w:ascii="Arial" w:hAnsi="Arial" w:cs="Arial"/>
          <w:iCs/>
        </w:rPr>
        <w:t>3</w:t>
      </w:r>
      <w:r w:rsidRPr="00A5168B">
        <w:rPr>
          <w:rFonts w:ascii="Arial" w:hAnsi="Arial" w:cs="Arial"/>
          <w:iCs/>
        </w:rPr>
        <w:t xml:space="preserve"> slides)</w:t>
      </w:r>
    </w:p>
    <w:p w14:paraId="38660F87" w14:textId="77777777" w:rsidR="0006482D" w:rsidRPr="00A5168B" w:rsidRDefault="0006482D" w:rsidP="0006482D">
      <w:pPr>
        <w:ind w:left="0" w:right="0"/>
        <w:jc w:val="both"/>
        <w:rPr>
          <w:rFonts w:ascii="Arial" w:hAnsi="Arial" w:cs="Arial"/>
          <w:b/>
          <w:bCs/>
          <w:iCs/>
        </w:rPr>
      </w:pPr>
    </w:p>
    <w:p w14:paraId="175C34ED" w14:textId="6DB54AD0" w:rsidR="0006482D" w:rsidRPr="00A5168B" w:rsidRDefault="0006482D" w:rsidP="0006482D">
      <w:pPr>
        <w:ind w:left="0" w:right="0"/>
        <w:jc w:val="both"/>
        <w:rPr>
          <w:rFonts w:ascii="Arial" w:hAnsi="Arial" w:cs="Arial"/>
          <w:iCs/>
        </w:rPr>
      </w:pPr>
      <w:r w:rsidRPr="00A5168B">
        <w:rPr>
          <w:rFonts w:ascii="Arial" w:hAnsi="Arial" w:cs="Arial"/>
          <w:b/>
          <w:bCs/>
          <w:iCs/>
        </w:rPr>
        <w:t xml:space="preserve">16 - The Essential Maintenance Management Information – </w:t>
      </w:r>
      <w:r w:rsidRPr="00A5168B">
        <w:rPr>
          <w:rFonts w:ascii="Arial" w:hAnsi="Arial" w:cs="Arial"/>
          <w:iCs/>
        </w:rPr>
        <w:t>Identify essential maintenance management information, ensure its accuracy</w:t>
      </w:r>
      <w:r w:rsidR="00480786" w:rsidRPr="00A5168B">
        <w:rPr>
          <w:rFonts w:ascii="Arial" w:hAnsi="Arial" w:cs="Arial"/>
          <w:iCs/>
        </w:rPr>
        <w:t>,</w:t>
      </w:r>
      <w:r w:rsidRPr="00A5168B">
        <w:rPr>
          <w:rFonts w:ascii="Arial" w:hAnsi="Arial" w:cs="Arial"/>
          <w:iCs/>
        </w:rPr>
        <w:t xml:space="preserve"> and determine who should receive it and what actions are required to control and manage maintenance. (</w:t>
      </w:r>
      <w:r w:rsidR="00054E4D">
        <w:rPr>
          <w:rFonts w:ascii="Arial" w:hAnsi="Arial" w:cs="Arial"/>
          <w:iCs/>
        </w:rPr>
        <w:t xml:space="preserve">55 </w:t>
      </w:r>
      <w:r w:rsidRPr="00A5168B">
        <w:rPr>
          <w:rFonts w:ascii="Arial" w:hAnsi="Arial" w:cs="Arial"/>
          <w:iCs/>
        </w:rPr>
        <w:t>slides)</w:t>
      </w:r>
      <w:r w:rsidR="00242B52">
        <w:rPr>
          <w:rFonts w:ascii="Arial" w:hAnsi="Arial" w:cs="Arial"/>
          <w:iCs/>
        </w:rPr>
        <w:t xml:space="preserve"> </w:t>
      </w:r>
    </w:p>
    <w:p w14:paraId="47673041" w14:textId="77777777" w:rsidR="0006482D" w:rsidRPr="00A5168B" w:rsidRDefault="0006482D" w:rsidP="0006482D">
      <w:pPr>
        <w:ind w:left="0" w:right="0"/>
        <w:jc w:val="both"/>
        <w:rPr>
          <w:rFonts w:ascii="Arial" w:hAnsi="Arial" w:cs="Arial"/>
          <w:b/>
          <w:bCs/>
          <w:iCs/>
        </w:rPr>
      </w:pPr>
    </w:p>
    <w:p w14:paraId="5CB30461" w14:textId="3E933B35" w:rsidR="0006482D" w:rsidRPr="00A5168B" w:rsidRDefault="0006482D" w:rsidP="0006482D">
      <w:pPr>
        <w:ind w:left="0" w:right="0"/>
        <w:jc w:val="both"/>
        <w:rPr>
          <w:rFonts w:ascii="Arial" w:hAnsi="Arial" w:cs="Arial"/>
          <w:iCs/>
        </w:rPr>
      </w:pPr>
      <w:r w:rsidRPr="00A5168B">
        <w:rPr>
          <w:rFonts w:ascii="Arial" w:hAnsi="Arial" w:cs="Arial"/>
          <w:b/>
          <w:bCs/>
          <w:iCs/>
        </w:rPr>
        <w:t xml:space="preserve">17 - Establishing Effective Cost Control - </w:t>
      </w:r>
      <w:r w:rsidRPr="00A5168B">
        <w:rPr>
          <w:rFonts w:ascii="Arial" w:hAnsi="Arial" w:cs="Arial"/>
          <w:iCs/>
        </w:rPr>
        <w:t>Examine the factors that influence cost control and learn how to apply them. (4</w:t>
      </w:r>
      <w:r w:rsidR="00242B52">
        <w:rPr>
          <w:rFonts w:ascii="Arial" w:hAnsi="Arial" w:cs="Arial"/>
          <w:iCs/>
        </w:rPr>
        <w:t>2</w:t>
      </w:r>
      <w:r w:rsidRPr="00A5168B">
        <w:rPr>
          <w:rFonts w:ascii="Arial" w:hAnsi="Arial" w:cs="Arial"/>
          <w:iCs/>
        </w:rPr>
        <w:t xml:space="preserve"> slides)</w:t>
      </w:r>
    </w:p>
    <w:p w14:paraId="5ABBE41D" w14:textId="77777777" w:rsidR="0006482D" w:rsidRPr="00A5168B" w:rsidRDefault="0006482D" w:rsidP="0006482D">
      <w:pPr>
        <w:ind w:left="0" w:right="0"/>
        <w:jc w:val="both"/>
        <w:rPr>
          <w:rFonts w:ascii="Arial" w:hAnsi="Arial" w:cs="Arial"/>
          <w:b/>
          <w:bCs/>
          <w:iCs/>
        </w:rPr>
      </w:pPr>
    </w:p>
    <w:p w14:paraId="752B156F" w14:textId="5FD1A8EF" w:rsidR="0006482D" w:rsidRPr="00A5168B" w:rsidRDefault="0006482D" w:rsidP="0006482D">
      <w:pPr>
        <w:ind w:left="0" w:right="0"/>
        <w:jc w:val="both"/>
        <w:rPr>
          <w:rFonts w:ascii="Arial" w:hAnsi="Arial" w:cs="Arial"/>
          <w:iCs/>
        </w:rPr>
      </w:pPr>
      <w:r w:rsidRPr="00A5168B">
        <w:rPr>
          <w:rFonts w:ascii="Arial" w:hAnsi="Arial" w:cs="Arial"/>
          <w:b/>
          <w:bCs/>
          <w:iCs/>
        </w:rPr>
        <w:t xml:space="preserve">18 - Making Equipment Replacement Decisions </w:t>
      </w:r>
      <w:r w:rsidRPr="00A5168B">
        <w:rPr>
          <w:rFonts w:ascii="Arial" w:hAnsi="Arial" w:cs="Arial"/>
          <w:iCs/>
        </w:rPr>
        <w:t>- Learn how to apply the cost and performance factors that guide equipment replacement decisions. (2</w:t>
      </w:r>
      <w:r w:rsidR="00242B52">
        <w:rPr>
          <w:rFonts w:ascii="Arial" w:hAnsi="Arial" w:cs="Arial"/>
          <w:iCs/>
        </w:rPr>
        <w:t>2</w:t>
      </w:r>
      <w:r w:rsidRPr="00A5168B">
        <w:rPr>
          <w:rFonts w:ascii="Arial" w:hAnsi="Arial" w:cs="Arial"/>
          <w:iCs/>
        </w:rPr>
        <w:t xml:space="preserve"> slides)</w:t>
      </w:r>
    </w:p>
    <w:p w14:paraId="10E2288E" w14:textId="77777777" w:rsidR="0006482D" w:rsidRPr="00A5168B" w:rsidRDefault="0006482D" w:rsidP="0006482D">
      <w:pPr>
        <w:ind w:left="0" w:right="0"/>
        <w:jc w:val="both"/>
        <w:rPr>
          <w:rFonts w:ascii="Arial" w:hAnsi="Arial" w:cs="Arial"/>
          <w:iCs/>
        </w:rPr>
      </w:pPr>
    </w:p>
    <w:p w14:paraId="4F3A9259" w14:textId="3D5B502E" w:rsidR="0006482D" w:rsidRPr="00A5168B" w:rsidRDefault="0006482D" w:rsidP="0006482D">
      <w:pPr>
        <w:ind w:left="0" w:right="0"/>
        <w:jc w:val="both"/>
        <w:rPr>
          <w:rFonts w:ascii="Arial" w:hAnsi="Arial" w:cs="Arial"/>
          <w:iCs/>
        </w:rPr>
      </w:pPr>
      <w:r w:rsidRPr="00A5168B">
        <w:rPr>
          <w:rFonts w:ascii="Arial" w:hAnsi="Arial" w:cs="Arial"/>
          <w:b/>
          <w:bCs/>
          <w:iCs/>
        </w:rPr>
        <w:t xml:space="preserve">19 - Measuring and Improving Worker Productivity - </w:t>
      </w:r>
      <w:r w:rsidRPr="00A5168B">
        <w:rPr>
          <w:rFonts w:ascii="Arial" w:hAnsi="Arial" w:cs="Arial"/>
          <w:iCs/>
        </w:rPr>
        <w:t xml:space="preserve">Learn how to measure productivity, </w:t>
      </w:r>
      <w:proofErr w:type="gramStart"/>
      <w:r w:rsidRPr="00A5168B">
        <w:rPr>
          <w:rFonts w:ascii="Arial" w:hAnsi="Arial" w:cs="Arial"/>
          <w:iCs/>
        </w:rPr>
        <w:t>identify</w:t>
      </w:r>
      <w:proofErr w:type="gramEnd"/>
      <w:r w:rsidRPr="00A5168B">
        <w:rPr>
          <w:rFonts w:ascii="Arial" w:hAnsi="Arial" w:cs="Arial"/>
          <w:iCs/>
        </w:rPr>
        <w:t xml:space="preserve"> and correct work control problems to improve labor </w:t>
      </w:r>
      <w:r w:rsidR="004C7F63">
        <w:rPr>
          <w:rFonts w:ascii="Arial" w:hAnsi="Arial" w:cs="Arial"/>
          <w:iCs/>
        </w:rPr>
        <w:t>utilization</w:t>
      </w:r>
      <w:r w:rsidRPr="00A5168B">
        <w:rPr>
          <w:rFonts w:ascii="Arial" w:hAnsi="Arial" w:cs="Arial"/>
          <w:iCs/>
        </w:rPr>
        <w:t>. (3</w:t>
      </w:r>
      <w:r w:rsidR="00242B52">
        <w:rPr>
          <w:rFonts w:ascii="Arial" w:hAnsi="Arial" w:cs="Arial"/>
          <w:iCs/>
        </w:rPr>
        <w:t>4</w:t>
      </w:r>
      <w:r w:rsidRPr="00A5168B">
        <w:rPr>
          <w:rFonts w:ascii="Arial" w:hAnsi="Arial" w:cs="Arial"/>
          <w:iCs/>
        </w:rPr>
        <w:t xml:space="preserve"> slides)</w:t>
      </w:r>
    </w:p>
    <w:p w14:paraId="150D341B" w14:textId="77777777" w:rsidR="0006482D" w:rsidRPr="00A5168B" w:rsidRDefault="0006482D" w:rsidP="0006482D">
      <w:pPr>
        <w:ind w:left="0" w:right="0"/>
        <w:jc w:val="both"/>
        <w:rPr>
          <w:rFonts w:ascii="Arial" w:hAnsi="Arial" w:cs="Arial"/>
          <w:b/>
          <w:bCs/>
          <w:iCs/>
        </w:rPr>
      </w:pPr>
    </w:p>
    <w:p w14:paraId="3694A622" w14:textId="4BA3034C" w:rsidR="0006482D" w:rsidRPr="00A5168B" w:rsidRDefault="0006482D" w:rsidP="0006482D">
      <w:pPr>
        <w:ind w:left="0" w:right="0"/>
        <w:jc w:val="both"/>
        <w:rPr>
          <w:rFonts w:ascii="Arial" w:hAnsi="Arial" w:cs="Arial"/>
          <w:iCs/>
        </w:rPr>
      </w:pPr>
      <w:r w:rsidRPr="00A5168B">
        <w:rPr>
          <w:rFonts w:ascii="Arial" w:hAnsi="Arial" w:cs="Arial"/>
          <w:b/>
          <w:bCs/>
          <w:iCs/>
        </w:rPr>
        <w:t xml:space="preserve">20 - Conducting Benchmarking Surveys - </w:t>
      </w:r>
      <w:r w:rsidRPr="00A5168B">
        <w:rPr>
          <w:rFonts w:ascii="Arial" w:hAnsi="Arial" w:cs="Arial"/>
          <w:iCs/>
        </w:rPr>
        <w:t>Learn how to conduct effective benchmarking surveys and apply best practices to improve organizational performance. (2</w:t>
      </w:r>
      <w:r w:rsidR="00242B52">
        <w:rPr>
          <w:rFonts w:ascii="Arial" w:hAnsi="Arial" w:cs="Arial"/>
          <w:iCs/>
        </w:rPr>
        <w:t>0</w:t>
      </w:r>
      <w:r w:rsidRPr="00A5168B">
        <w:rPr>
          <w:rFonts w:ascii="Arial" w:hAnsi="Arial" w:cs="Arial"/>
          <w:iCs/>
        </w:rPr>
        <w:t xml:space="preserve"> slides)</w:t>
      </w:r>
    </w:p>
    <w:p w14:paraId="7FB63446" w14:textId="77777777" w:rsidR="0006482D" w:rsidRPr="00A5168B" w:rsidRDefault="0006482D" w:rsidP="0006482D">
      <w:pPr>
        <w:ind w:left="0" w:right="0"/>
        <w:jc w:val="both"/>
        <w:rPr>
          <w:rFonts w:ascii="Arial" w:hAnsi="Arial" w:cs="Arial"/>
          <w:iCs/>
        </w:rPr>
      </w:pPr>
    </w:p>
    <w:p w14:paraId="0C005E0A" w14:textId="07C3B3B5" w:rsidR="0006482D" w:rsidRPr="007B65B9" w:rsidRDefault="0006482D" w:rsidP="0006482D">
      <w:pPr>
        <w:ind w:left="0" w:right="0"/>
        <w:jc w:val="both"/>
        <w:rPr>
          <w:rFonts w:ascii="Arial" w:hAnsi="Arial" w:cs="Arial"/>
          <w:iCs/>
          <w:sz w:val="24"/>
          <w:szCs w:val="24"/>
        </w:rPr>
      </w:pPr>
      <w:r w:rsidRPr="004C19F9">
        <w:rPr>
          <w:rFonts w:ascii="Arial" w:hAnsi="Arial" w:cs="Arial"/>
          <w:b/>
          <w:bCs/>
          <w:iCs/>
          <w:sz w:val="24"/>
          <w:szCs w:val="24"/>
        </w:rPr>
        <w:t xml:space="preserve">21 - Managing Projects and Shutdowns – </w:t>
      </w:r>
      <w:r w:rsidRPr="002C6DB2">
        <w:rPr>
          <w:rFonts w:ascii="Arial" w:hAnsi="Arial" w:cs="Arial"/>
          <w:iCs/>
          <w:sz w:val="24"/>
          <w:szCs w:val="24"/>
        </w:rPr>
        <w:t xml:space="preserve">Learn how to manage non-maintenance work like construction. Be able to </w:t>
      </w:r>
      <w:r w:rsidRPr="007B65B9">
        <w:rPr>
          <w:rFonts w:ascii="Arial" w:hAnsi="Arial" w:cs="Arial"/>
          <w:iCs/>
          <w:sz w:val="24"/>
          <w:szCs w:val="24"/>
        </w:rPr>
        <w:t>balance the maintenance workload against the demand for capital work. Establish criteria for selection of the right contractors to support or conduct maintenance and capital work. (3</w:t>
      </w:r>
      <w:r w:rsidR="00242B52">
        <w:rPr>
          <w:rFonts w:ascii="Arial" w:hAnsi="Arial" w:cs="Arial"/>
          <w:iCs/>
          <w:sz w:val="24"/>
          <w:szCs w:val="24"/>
        </w:rPr>
        <w:t>3</w:t>
      </w:r>
      <w:r w:rsidRPr="007B65B9">
        <w:rPr>
          <w:rFonts w:ascii="Arial" w:hAnsi="Arial" w:cs="Arial"/>
          <w:iCs/>
          <w:sz w:val="24"/>
          <w:szCs w:val="24"/>
        </w:rPr>
        <w:t xml:space="preserve"> slides)</w:t>
      </w:r>
    </w:p>
    <w:p w14:paraId="1EBBBCA1" w14:textId="77777777" w:rsidR="009656D0" w:rsidRDefault="009656D0" w:rsidP="0006482D">
      <w:pPr>
        <w:ind w:left="0" w:right="0"/>
        <w:jc w:val="both"/>
        <w:rPr>
          <w:rFonts w:ascii="Arial" w:hAnsi="Arial" w:cs="Arial"/>
          <w:b/>
          <w:bCs/>
          <w:iCs/>
          <w:sz w:val="24"/>
          <w:szCs w:val="24"/>
        </w:rPr>
      </w:pPr>
    </w:p>
    <w:p w14:paraId="5EE2D430" w14:textId="044BC87D" w:rsidR="0006482D" w:rsidRPr="007B65B9" w:rsidRDefault="0006482D" w:rsidP="0006482D">
      <w:pPr>
        <w:ind w:left="0" w:right="0"/>
        <w:jc w:val="both"/>
        <w:rPr>
          <w:rFonts w:ascii="Arial" w:hAnsi="Arial" w:cs="Arial"/>
          <w:iCs/>
          <w:sz w:val="24"/>
          <w:szCs w:val="24"/>
        </w:rPr>
      </w:pPr>
      <w:r w:rsidRPr="004C19F9">
        <w:rPr>
          <w:rFonts w:ascii="Arial" w:hAnsi="Arial" w:cs="Arial"/>
          <w:b/>
          <w:bCs/>
          <w:iCs/>
          <w:sz w:val="24"/>
          <w:szCs w:val="24"/>
        </w:rPr>
        <w:lastRenderedPageBreak/>
        <w:t xml:space="preserve">22 - Improving Maintenance Performance – </w:t>
      </w:r>
      <w:r w:rsidRPr="007B65B9">
        <w:rPr>
          <w:rFonts w:ascii="Arial" w:hAnsi="Arial" w:cs="Arial"/>
          <w:iCs/>
          <w:sz w:val="24"/>
          <w:szCs w:val="24"/>
        </w:rPr>
        <w:t>Learn how to conduct evaluations that can identify improvement needs, establish their priorities</w:t>
      </w:r>
      <w:r w:rsidR="00480786">
        <w:rPr>
          <w:rFonts w:ascii="Arial" w:hAnsi="Arial" w:cs="Arial"/>
          <w:iCs/>
          <w:sz w:val="24"/>
          <w:szCs w:val="24"/>
        </w:rPr>
        <w:t>,</w:t>
      </w:r>
      <w:r w:rsidRPr="007B65B9">
        <w:rPr>
          <w:rFonts w:ascii="Arial" w:hAnsi="Arial" w:cs="Arial"/>
          <w:iCs/>
          <w:sz w:val="24"/>
          <w:szCs w:val="24"/>
        </w:rPr>
        <w:t xml:space="preserve"> and formulate an action plan to monitor progress and verify accomplishments. (5</w:t>
      </w:r>
      <w:r w:rsidR="00242B52">
        <w:rPr>
          <w:rFonts w:ascii="Arial" w:hAnsi="Arial" w:cs="Arial"/>
          <w:iCs/>
          <w:sz w:val="24"/>
          <w:szCs w:val="24"/>
        </w:rPr>
        <w:t>0</w:t>
      </w:r>
      <w:r w:rsidRPr="007B65B9">
        <w:rPr>
          <w:rFonts w:ascii="Arial" w:hAnsi="Arial" w:cs="Arial"/>
          <w:iCs/>
          <w:sz w:val="24"/>
          <w:szCs w:val="24"/>
        </w:rPr>
        <w:t xml:space="preserve"> slides)</w:t>
      </w:r>
    </w:p>
    <w:p w14:paraId="4A51E5DE" w14:textId="77777777" w:rsidR="008C4C5A" w:rsidRDefault="00F73D47" w:rsidP="00F73D47">
      <w:pPr>
        <w:jc w:val="both"/>
        <w:rPr>
          <w:b/>
          <w:i/>
          <w:iCs/>
        </w:rPr>
      </w:pPr>
      <w:r>
        <w:rPr>
          <w:b/>
          <w:i/>
          <w:iCs/>
        </w:rPr>
        <w:tab/>
      </w:r>
    </w:p>
    <w:p w14:paraId="34DD8F84" w14:textId="5D3E9DC7" w:rsidR="00397CA3" w:rsidRDefault="008C4C5A" w:rsidP="00F73D47">
      <w:pPr>
        <w:jc w:val="both"/>
        <w:rPr>
          <w:b/>
          <w:i/>
          <w:iCs/>
        </w:rPr>
      </w:pPr>
      <w:r>
        <w:rPr>
          <w:b/>
          <w:i/>
          <w:iCs/>
        </w:rPr>
        <w:tab/>
      </w:r>
      <w:r w:rsidR="00706BCF">
        <w:rPr>
          <w:b/>
          <w:i/>
          <w:iCs/>
        </w:rPr>
        <w:t xml:space="preserve">Consulting Strategy - </w:t>
      </w:r>
      <w:r w:rsidR="00374770">
        <w:rPr>
          <w:b/>
          <w:i/>
          <w:iCs/>
        </w:rPr>
        <w:t xml:space="preserve">The ultimate success of all consulting projects </w:t>
      </w:r>
      <w:r w:rsidR="00397CA3">
        <w:rPr>
          <w:b/>
          <w:i/>
          <w:iCs/>
        </w:rPr>
        <w:t xml:space="preserve">related directly to the intentional involvement </w:t>
      </w:r>
      <w:r w:rsidR="00374770">
        <w:rPr>
          <w:b/>
          <w:i/>
          <w:iCs/>
        </w:rPr>
        <w:t xml:space="preserve">of mine and plant managers. Each project began in a conference with these managers. </w:t>
      </w:r>
      <w:r w:rsidR="00397CA3">
        <w:rPr>
          <w:b/>
          <w:i/>
          <w:iCs/>
        </w:rPr>
        <w:t xml:space="preserve">As we outlined project objectives, the desired role of management was proposed and management appreciation of the maintenance function assessed. We were always pleased with the outcome of these discussions and especially the management support we could expect. </w:t>
      </w:r>
      <w:r w:rsidR="0056535D">
        <w:rPr>
          <w:b/>
          <w:i/>
          <w:iCs/>
        </w:rPr>
        <w:t>M</w:t>
      </w:r>
      <w:r w:rsidR="00397CA3">
        <w:rPr>
          <w:b/>
          <w:i/>
          <w:iCs/>
        </w:rPr>
        <w:t xml:space="preserve">anagers not only promised support but, commented constructively on how they could deliver it. </w:t>
      </w:r>
    </w:p>
    <w:p w14:paraId="3B8E8257" w14:textId="77777777" w:rsidR="00E17011" w:rsidRDefault="00397CA3" w:rsidP="00F73D47">
      <w:pPr>
        <w:jc w:val="both"/>
        <w:rPr>
          <w:b/>
          <w:i/>
          <w:iCs/>
        </w:rPr>
      </w:pPr>
      <w:r>
        <w:rPr>
          <w:b/>
          <w:i/>
          <w:iCs/>
        </w:rPr>
        <w:tab/>
        <w:t xml:space="preserve">We now possessed a solid commitment to project objectives, made official by the manager but more importantly </w:t>
      </w:r>
      <w:r w:rsidR="00E17011">
        <w:rPr>
          <w:b/>
          <w:i/>
          <w:iCs/>
        </w:rPr>
        <w:t xml:space="preserve">accepted by the total workforce. </w:t>
      </w:r>
    </w:p>
    <w:p w14:paraId="1600AD02" w14:textId="5787C356" w:rsidR="00E17011" w:rsidRDefault="00E17011" w:rsidP="00F73D47">
      <w:pPr>
        <w:jc w:val="both"/>
        <w:rPr>
          <w:b/>
          <w:i/>
          <w:iCs/>
        </w:rPr>
      </w:pPr>
      <w:r>
        <w:rPr>
          <w:b/>
          <w:i/>
          <w:iCs/>
        </w:rPr>
        <w:tab/>
        <w:t>As project</w:t>
      </w:r>
      <w:r w:rsidR="0056535D">
        <w:rPr>
          <w:b/>
          <w:i/>
          <w:iCs/>
        </w:rPr>
        <w:t>s</w:t>
      </w:r>
      <w:r>
        <w:rPr>
          <w:b/>
          <w:i/>
          <w:iCs/>
        </w:rPr>
        <w:t xml:space="preserve"> got underway, periodic discussions </w:t>
      </w:r>
      <w:r w:rsidR="0056535D">
        <w:rPr>
          <w:b/>
          <w:i/>
          <w:iCs/>
        </w:rPr>
        <w:t xml:space="preserve">reported </w:t>
      </w:r>
      <w:r>
        <w:rPr>
          <w:b/>
          <w:i/>
          <w:iCs/>
        </w:rPr>
        <w:t>progress, receive</w:t>
      </w:r>
      <w:r w:rsidR="0056535D">
        <w:rPr>
          <w:b/>
          <w:i/>
          <w:iCs/>
        </w:rPr>
        <w:t>d</w:t>
      </w:r>
      <w:r>
        <w:rPr>
          <w:b/>
          <w:i/>
          <w:iCs/>
        </w:rPr>
        <w:t xml:space="preserve"> recommendations, </w:t>
      </w:r>
      <w:r w:rsidR="004C6002">
        <w:rPr>
          <w:b/>
          <w:i/>
          <w:iCs/>
        </w:rPr>
        <w:t xml:space="preserve">and </w:t>
      </w:r>
      <w:r>
        <w:rPr>
          <w:b/>
          <w:i/>
          <w:iCs/>
        </w:rPr>
        <w:t>appl</w:t>
      </w:r>
      <w:r w:rsidR="0056535D">
        <w:rPr>
          <w:b/>
          <w:i/>
          <w:iCs/>
        </w:rPr>
        <w:t>ied</w:t>
      </w:r>
      <w:r>
        <w:rPr>
          <w:b/>
          <w:i/>
          <w:iCs/>
        </w:rPr>
        <w:t xml:space="preserve"> them </w:t>
      </w:r>
      <w:r w:rsidR="0056535D">
        <w:rPr>
          <w:b/>
          <w:i/>
          <w:iCs/>
        </w:rPr>
        <w:t xml:space="preserve">while </w:t>
      </w:r>
      <w:r>
        <w:rPr>
          <w:b/>
          <w:i/>
          <w:iCs/>
        </w:rPr>
        <w:t>actively publiciz</w:t>
      </w:r>
      <w:r w:rsidR="0056535D">
        <w:rPr>
          <w:b/>
          <w:i/>
          <w:iCs/>
        </w:rPr>
        <w:t>ing</w:t>
      </w:r>
      <w:r>
        <w:rPr>
          <w:b/>
          <w:i/>
          <w:iCs/>
        </w:rPr>
        <w:t xml:space="preserve"> the project. Every bulletin board, gathering spot and assembly area was plastered with illustrations, schematics</w:t>
      </w:r>
      <w:r w:rsidR="004C6002">
        <w:rPr>
          <w:b/>
          <w:i/>
          <w:iCs/>
        </w:rPr>
        <w:t>,</w:t>
      </w:r>
      <w:r>
        <w:rPr>
          <w:b/>
          <w:i/>
          <w:iCs/>
        </w:rPr>
        <w:t xml:space="preserve"> and explanations of the project. </w:t>
      </w:r>
    </w:p>
    <w:p w14:paraId="014621D2" w14:textId="0E232363" w:rsidR="00397CA3" w:rsidRDefault="00E17011" w:rsidP="00F73D47">
      <w:pPr>
        <w:jc w:val="both"/>
        <w:rPr>
          <w:b/>
          <w:i/>
          <w:iCs/>
        </w:rPr>
      </w:pPr>
      <w:r>
        <w:rPr>
          <w:b/>
          <w:i/>
          <w:iCs/>
        </w:rPr>
        <w:tab/>
      </w:r>
      <w:r w:rsidR="00397CA3">
        <w:rPr>
          <w:b/>
          <w:i/>
          <w:iCs/>
        </w:rPr>
        <w:t xml:space="preserve"> We</w:t>
      </w:r>
      <w:r>
        <w:rPr>
          <w:b/>
          <w:i/>
          <w:iCs/>
        </w:rPr>
        <w:t xml:space="preserve"> countered the occasional suspicion, </w:t>
      </w:r>
      <w:r w:rsidR="00A80138">
        <w:rPr>
          <w:b/>
          <w:i/>
          <w:iCs/>
        </w:rPr>
        <w:t xml:space="preserve">typical </w:t>
      </w:r>
      <w:r>
        <w:rPr>
          <w:b/>
          <w:i/>
          <w:iCs/>
        </w:rPr>
        <w:t xml:space="preserve">among </w:t>
      </w:r>
      <w:r w:rsidR="0056535D">
        <w:rPr>
          <w:b/>
          <w:i/>
          <w:iCs/>
        </w:rPr>
        <w:t xml:space="preserve">many </w:t>
      </w:r>
      <w:r>
        <w:rPr>
          <w:b/>
          <w:i/>
          <w:iCs/>
        </w:rPr>
        <w:t xml:space="preserve">workforces, that some new </w:t>
      </w:r>
      <w:r w:rsidR="0056535D">
        <w:rPr>
          <w:b/>
          <w:i/>
          <w:iCs/>
        </w:rPr>
        <w:t>‘</w:t>
      </w:r>
      <w:r>
        <w:rPr>
          <w:b/>
          <w:i/>
          <w:iCs/>
        </w:rPr>
        <w:t>hare</w:t>
      </w:r>
      <w:r w:rsidR="0056535D">
        <w:rPr>
          <w:b/>
          <w:i/>
          <w:iCs/>
        </w:rPr>
        <w:t>-</w:t>
      </w:r>
      <w:r>
        <w:rPr>
          <w:b/>
          <w:i/>
          <w:iCs/>
        </w:rPr>
        <w:t>brained</w:t>
      </w:r>
      <w:r w:rsidR="0056535D">
        <w:rPr>
          <w:b/>
          <w:i/>
          <w:iCs/>
        </w:rPr>
        <w:t>’</w:t>
      </w:r>
      <w:r>
        <w:rPr>
          <w:b/>
          <w:i/>
          <w:iCs/>
        </w:rPr>
        <w:t xml:space="preserve"> scheme </w:t>
      </w:r>
      <w:r w:rsidR="0056535D">
        <w:rPr>
          <w:b/>
          <w:i/>
          <w:iCs/>
        </w:rPr>
        <w:t xml:space="preserve">was </w:t>
      </w:r>
      <w:r>
        <w:rPr>
          <w:b/>
          <w:i/>
          <w:iCs/>
        </w:rPr>
        <w:t xml:space="preserve">being hatched behind closed doors </w:t>
      </w:r>
      <w:r w:rsidR="0056535D">
        <w:rPr>
          <w:b/>
          <w:i/>
          <w:iCs/>
        </w:rPr>
        <w:t xml:space="preserve">and </w:t>
      </w:r>
      <w:r>
        <w:rPr>
          <w:b/>
          <w:i/>
          <w:iCs/>
        </w:rPr>
        <w:t>about to be inflicted on an unsuspecting workforce. To counter this, we deliberately opened all discussions often including maintenance craftsmen, warehouse personnel and equipment operators. Surprisingly, the</w:t>
      </w:r>
      <w:r w:rsidR="0056535D">
        <w:rPr>
          <w:b/>
          <w:i/>
          <w:iCs/>
        </w:rPr>
        <w:t xml:space="preserve">ir </w:t>
      </w:r>
      <w:r>
        <w:rPr>
          <w:b/>
          <w:i/>
          <w:iCs/>
        </w:rPr>
        <w:t xml:space="preserve">recommendations were effective </w:t>
      </w:r>
      <w:r w:rsidR="0056535D">
        <w:rPr>
          <w:b/>
          <w:i/>
          <w:iCs/>
        </w:rPr>
        <w:t xml:space="preserve">and </w:t>
      </w:r>
      <w:r>
        <w:rPr>
          <w:b/>
          <w:i/>
          <w:iCs/>
        </w:rPr>
        <w:t xml:space="preserve">their inquiries </w:t>
      </w:r>
      <w:r w:rsidR="0056535D">
        <w:rPr>
          <w:b/>
          <w:i/>
          <w:iCs/>
        </w:rPr>
        <w:t>thought-provoking, “</w:t>
      </w:r>
      <w:r w:rsidR="001A34BB">
        <w:rPr>
          <w:b/>
          <w:i/>
          <w:iCs/>
        </w:rPr>
        <w:t>H</w:t>
      </w:r>
      <w:r w:rsidR="0056535D">
        <w:rPr>
          <w:b/>
          <w:i/>
          <w:iCs/>
        </w:rPr>
        <w:t xml:space="preserve">ow are we supposed to do that?” </w:t>
      </w:r>
    </w:p>
    <w:p w14:paraId="7040BF23" w14:textId="77777777" w:rsidR="00397CA3" w:rsidRDefault="00397CA3" w:rsidP="00F73D47">
      <w:pPr>
        <w:jc w:val="both"/>
        <w:rPr>
          <w:b/>
          <w:i/>
          <w:iCs/>
        </w:rPr>
      </w:pPr>
    </w:p>
    <w:p w14:paraId="19F1E6DE" w14:textId="4D9FE8A3" w:rsidR="009F12A1" w:rsidRPr="00C8347D" w:rsidRDefault="00EF0DA1" w:rsidP="009F12A1">
      <w:pPr>
        <w:jc w:val="both"/>
        <w:rPr>
          <w:rFonts w:ascii="Arial" w:hAnsi="Arial" w:cs="Arial"/>
          <w:b/>
          <w:bCs/>
          <w:i/>
          <w:iCs/>
        </w:rPr>
      </w:pPr>
      <w:r>
        <w:rPr>
          <w:b/>
          <w:i/>
          <w:iCs/>
        </w:rPr>
        <w:tab/>
      </w:r>
      <w:r w:rsidR="009F12A1">
        <w:rPr>
          <w:b/>
          <w:i/>
          <w:iCs/>
        </w:rPr>
        <w:t>A</w:t>
      </w:r>
      <w:r>
        <w:rPr>
          <w:b/>
          <w:i/>
          <w:iCs/>
        </w:rPr>
        <w:t xml:space="preserve"> footnote to my consulting activities kept me busy well beyond my intended retirement date. A </w:t>
      </w:r>
      <w:r w:rsidR="009F12A1">
        <w:rPr>
          <w:b/>
          <w:i/>
          <w:iCs/>
        </w:rPr>
        <w:t>well received</w:t>
      </w:r>
      <w:r>
        <w:rPr>
          <w:b/>
          <w:i/>
          <w:iCs/>
        </w:rPr>
        <w:t>,</w:t>
      </w:r>
      <w:r w:rsidR="009F12A1">
        <w:rPr>
          <w:b/>
          <w:i/>
          <w:iCs/>
        </w:rPr>
        <w:t xml:space="preserve"> and highly successful consulting technique combine</w:t>
      </w:r>
      <w:r w:rsidR="001A34BB">
        <w:rPr>
          <w:b/>
          <w:i/>
          <w:iCs/>
        </w:rPr>
        <w:t>d</w:t>
      </w:r>
      <w:r w:rsidR="009F12A1">
        <w:rPr>
          <w:b/>
          <w:i/>
          <w:iCs/>
        </w:rPr>
        <w:t xml:space="preserve"> on-site evaluation</w:t>
      </w:r>
      <w:r w:rsidR="001A34BB">
        <w:rPr>
          <w:b/>
          <w:i/>
          <w:iCs/>
        </w:rPr>
        <w:t>s</w:t>
      </w:r>
      <w:r w:rsidR="009F12A1">
        <w:rPr>
          <w:b/>
          <w:i/>
          <w:iCs/>
        </w:rPr>
        <w:t xml:space="preserve"> </w:t>
      </w:r>
      <w:r w:rsidR="001A34BB">
        <w:rPr>
          <w:b/>
          <w:i/>
          <w:iCs/>
        </w:rPr>
        <w:t xml:space="preserve">identifying </w:t>
      </w:r>
      <w:r>
        <w:rPr>
          <w:b/>
          <w:i/>
          <w:iCs/>
        </w:rPr>
        <w:t xml:space="preserve">essential problems </w:t>
      </w:r>
      <w:r w:rsidR="004C6002">
        <w:rPr>
          <w:b/>
          <w:i/>
          <w:iCs/>
        </w:rPr>
        <w:t xml:space="preserve">with </w:t>
      </w:r>
      <w:r>
        <w:rPr>
          <w:b/>
          <w:i/>
          <w:iCs/>
        </w:rPr>
        <w:t xml:space="preserve">follow-up </w:t>
      </w:r>
      <w:r w:rsidR="009F12A1">
        <w:rPr>
          <w:b/>
          <w:i/>
          <w:iCs/>
        </w:rPr>
        <w:t>seminar</w:t>
      </w:r>
      <w:r>
        <w:rPr>
          <w:b/>
          <w:i/>
          <w:iCs/>
        </w:rPr>
        <w:t xml:space="preserve">s </w:t>
      </w:r>
      <w:r w:rsidR="001A34BB">
        <w:rPr>
          <w:b/>
          <w:i/>
          <w:iCs/>
        </w:rPr>
        <w:t xml:space="preserve">to </w:t>
      </w:r>
      <w:r>
        <w:rPr>
          <w:b/>
          <w:i/>
          <w:iCs/>
        </w:rPr>
        <w:t xml:space="preserve">correct problems identified by the evaluations. The seminars were </w:t>
      </w:r>
      <w:r w:rsidR="009F12A1">
        <w:rPr>
          <w:b/>
          <w:i/>
          <w:iCs/>
        </w:rPr>
        <w:t xml:space="preserve">primarily directed at maintenance but </w:t>
      </w:r>
      <w:r w:rsidR="004C6002">
        <w:rPr>
          <w:b/>
          <w:i/>
          <w:iCs/>
        </w:rPr>
        <w:t xml:space="preserve">also </w:t>
      </w:r>
      <w:r w:rsidR="009F12A1">
        <w:rPr>
          <w:b/>
          <w:i/>
          <w:iCs/>
        </w:rPr>
        <w:t>combin</w:t>
      </w:r>
      <w:r>
        <w:rPr>
          <w:b/>
          <w:i/>
          <w:iCs/>
        </w:rPr>
        <w:t xml:space="preserve">ed </w:t>
      </w:r>
      <w:r w:rsidR="009F12A1">
        <w:rPr>
          <w:b/>
          <w:i/>
          <w:iCs/>
        </w:rPr>
        <w:t>groups</w:t>
      </w:r>
      <w:r w:rsidR="004C6002">
        <w:rPr>
          <w:b/>
          <w:i/>
          <w:iCs/>
        </w:rPr>
        <w:t>: M</w:t>
      </w:r>
      <w:r w:rsidR="009F12A1">
        <w:rPr>
          <w:b/>
          <w:i/>
          <w:iCs/>
        </w:rPr>
        <w:t xml:space="preserve">aintenance </w:t>
      </w:r>
      <w:r>
        <w:rPr>
          <w:b/>
          <w:i/>
          <w:iCs/>
        </w:rPr>
        <w:t xml:space="preserve">with </w:t>
      </w:r>
      <w:r w:rsidR="009F12A1">
        <w:rPr>
          <w:b/>
          <w:i/>
          <w:iCs/>
        </w:rPr>
        <w:t>operations or, maintenance with purchasing and warehousing. The series of seminars concluded with management attendance</w:t>
      </w:r>
      <w:r>
        <w:rPr>
          <w:b/>
          <w:i/>
          <w:iCs/>
        </w:rPr>
        <w:t>. Attendees were asked</w:t>
      </w:r>
      <w:r w:rsidR="009F12A1">
        <w:rPr>
          <w:b/>
          <w:i/>
          <w:iCs/>
        </w:rPr>
        <w:t xml:space="preserve">: </w:t>
      </w:r>
      <w:r w:rsidR="004C6002">
        <w:rPr>
          <w:b/>
          <w:i/>
          <w:iCs/>
        </w:rPr>
        <w:t>“</w:t>
      </w:r>
      <w:r>
        <w:rPr>
          <w:b/>
          <w:i/>
          <w:iCs/>
        </w:rPr>
        <w:t>W</w:t>
      </w:r>
      <w:r w:rsidR="009F12A1">
        <w:rPr>
          <w:b/>
          <w:i/>
          <w:iCs/>
        </w:rPr>
        <w:t>hat did you learn</w:t>
      </w:r>
      <w:r w:rsidR="00397CA3">
        <w:rPr>
          <w:b/>
          <w:i/>
          <w:iCs/>
        </w:rPr>
        <w:t xml:space="preserve"> and how are you going to apply it?</w:t>
      </w:r>
      <w:r w:rsidR="004C6002">
        <w:rPr>
          <w:b/>
          <w:i/>
          <w:iCs/>
        </w:rPr>
        <w:t xml:space="preserve">” Here again our deliberate involvement of management created dividends as numerous practical recommendations emerged. </w:t>
      </w:r>
      <w:r w:rsidR="00397CA3">
        <w:rPr>
          <w:b/>
          <w:i/>
          <w:iCs/>
        </w:rPr>
        <w:t xml:space="preserve"> </w:t>
      </w:r>
      <w:r w:rsidR="009F12A1">
        <w:rPr>
          <w:b/>
          <w:i/>
          <w:iCs/>
        </w:rPr>
        <w:t xml:space="preserve"> </w:t>
      </w:r>
    </w:p>
    <w:p w14:paraId="6BCF974F" w14:textId="77777777" w:rsidR="00F73D47" w:rsidRDefault="00F73D47" w:rsidP="00F73D47">
      <w:pPr>
        <w:ind w:firstLine="720"/>
        <w:jc w:val="both"/>
        <w:rPr>
          <w:rFonts w:cs="Arial"/>
          <w:b/>
          <w:bCs/>
          <w:i/>
          <w:iCs/>
        </w:rPr>
      </w:pPr>
    </w:p>
    <w:p w14:paraId="2A81281B" w14:textId="77777777" w:rsidR="002C6DB2" w:rsidRDefault="005A3B6B" w:rsidP="00B87FDE">
      <w:pPr>
        <w:ind w:left="0" w:right="0"/>
        <w:jc w:val="center"/>
        <w:rPr>
          <w:rFonts w:ascii="Arial" w:hAnsi="Arial" w:cs="Arial"/>
          <w:bCs/>
          <w:i/>
          <w:sz w:val="32"/>
          <w:szCs w:val="32"/>
        </w:rPr>
      </w:pPr>
      <w:r>
        <w:rPr>
          <w:rFonts w:ascii="Arial" w:hAnsi="Arial" w:cs="Arial"/>
          <w:bCs/>
          <w:i/>
          <w:sz w:val="32"/>
          <w:szCs w:val="32"/>
        </w:rPr>
        <w:t xml:space="preserve">To discuss or obtain the course contact Paul D. Tomlingson at </w:t>
      </w:r>
      <w:hyperlink r:id="rId6" w:history="1">
        <w:r w:rsidRPr="002F7264">
          <w:rPr>
            <w:rStyle w:val="Hyperlink"/>
            <w:rFonts w:ascii="Arial" w:hAnsi="Arial" w:cs="Arial"/>
            <w:bCs/>
            <w:i/>
            <w:sz w:val="32"/>
            <w:szCs w:val="32"/>
          </w:rPr>
          <w:t>pdtmtc@msn.com</w:t>
        </w:r>
      </w:hyperlink>
      <w:r>
        <w:rPr>
          <w:rFonts w:ascii="Arial" w:hAnsi="Arial" w:cs="Arial"/>
          <w:bCs/>
          <w:i/>
          <w:sz w:val="32"/>
          <w:szCs w:val="32"/>
        </w:rPr>
        <w:t>.</w:t>
      </w:r>
    </w:p>
    <w:p w14:paraId="1895E065" w14:textId="1C76976D" w:rsidR="007208DF" w:rsidRPr="002C6DB2" w:rsidRDefault="002C6DB2" w:rsidP="00B87FDE">
      <w:pPr>
        <w:ind w:left="0" w:right="0"/>
        <w:jc w:val="center"/>
        <w:rPr>
          <w:rFonts w:ascii="Arial" w:hAnsi="Arial" w:cs="Arial"/>
          <w:bCs/>
          <w:i/>
          <w:color w:val="002060"/>
          <w:sz w:val="32"/>
          <w:szCs w:val="32"/>
        </w:rPr>
      </w:pPr>
      <w:r w:rsidRPr="002C6DB2">
        <w:rPr>
          <w:rFonts w:ascii="Arial" w:hAnsi="Arial" w:cs="Arial"/>
          <w:bCs/>
          <w:i/>
          <w:color w:val="002060"/>
          <w:sz w:val="32"/>
          <w:szCs w:val="32"/>
        </w:rPr>
        <w:t>Alternately</w:t>
      </w:r>
      <w:r>
        <w:rPr>
          <w:rFonts w:ascii="Arial" w:hAnsi="Arial" w:cs="Arial"/>
          <w:bCs/>
          <w:i/>
          <w:color w:val="002060"/>
          <w:sz w:val="32"/>
          <w:szCs w:val="32"/>
        </w:rPr>
        <w:t xml:space="preserve"> - </w:t>
      </w:r>
      <w:r w:rsidRPr="002C6DB2">
        <w:rPr>
          <w:rFonts w:ascii="Arial" w:hAnsi="Arial" w:cs="Arial"/>
          <w:bCs/>
          <w:i/>
          <w:color w:val="002060"/>
          <w:sz w:val="32"/>
          <w:szCs w:val="32"/>
        </w:rPr>
        <w:t xml:space="preserve">303 656 7875 </w:t>
      </w:r>
      <w:r w:rsidR="005A3B6B" w:rsidRPr="002C6DB2">
        <w:rPr>
          <w:rFonts w:ascii="Arial" w:hAnsi="Arial" w:cs="Arial"/>
          <w:bCs/>
          <w:i/>
          <w:color w:val="002060"/>
          <w:sz w:val="32"/>
          <w:szCs w:val="32"/>
        </w:rPr>
        <w:t xml:space="preserve"> </w:t>
      </w:r>
    </w:p>
    <w:p w14:paraId="2E566F60" w14:textId="77777777" w:rsidR="007208DF" w:rsidRDefault="007208DF" w:rsidP="00B87FDE">
      <w:pPr>
        <w:ind w:left="0" w:right="0"/>
        <w:jc w:val="center"/>
        <w:rPr>
          <w:rFonts w:ascii="Arial" w:hAnsi="Arial" w:cs="Arial"/>
          <w:bCs/>
          <w:i/>
          <w:sz w:val="32"/>
          <w:szCs w:val="32"/>
        </w:rPr>
      </w:pPr>
    </w:p>
    <w:p w14:paraId="23920986" w14:textId="77777777" w:rsidR="000D7318" w:rsidRDefault="000D7318">
      <w:pPr>
        <w:ind w:left="0" w:right="0"/>
        <w:jc w:val="center"/>
        <w:rPr>
          <w:rFonts w:ascii="Arial" w:hAnsi="Arial" w:cs="Arial"/>
          <w:bCs/>
          <w:i/>
          <w:sz w:val="32"/>
          <w:szCs w:val="32"/>
        </w:rPr>
      </w:pPr>
    </w:p>
    <w:sectPr w:rsidR="000D7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C1F0B"/>
    <w:multiLevelType w:val="hybridMultilevel"/>
    <w:tmpl w:val="2E54C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16cid:durableId="239759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F444C9A-EDC1-416E-838B-32445D0BC096}"/>
    <w:docVar w:name="dgnword-eventsink" w:val="1461422501088"/>
  </w:docVars>
  <w:rsids>
    <w:rsidRoot w:val="004522DB"/>
    <w:rsid w:val="00021430"/>
    <w:rsid w:val="00054E4D"/>
    <w:rsid w:val="0006482D"/>
    <w:rsid w:val="000D1252"/>
    <w:rsid w:val="000D7318"/>
    <w:rsid w:val="00131EA2"/>
    <w:rsid w:val="001360E5"/>
    <w:rsid w:val="00136420"/>
    <w:rsid w:val="00147A83"/>
    <w:rsid w:val="001A34BB"/>
    <w:rsid w:val="001C482E"/>
    <w:rsid w:val="001F0024"/>
    <w:rsid w:val="00213A9B"/>
    <w:rsid w:val="00242B52"/>
    <w:rsid w:val="00262EC2"/>
    <w:rsid w:val="00280EE8"/>
    <w:rsid w:val="00297A6D"/>
    <w:rsid w:val="002C6DB2"/>
    <w:rsid w:val="003265D2"/>
    <w:rsid w:val="00370B75"/>
    <w:rsid w:val="00374770"/>
    <w:rsid w:val="003917A5"/>
    <w:rsid w:val="00393AD3"/>
    <w:rsid w:val="00397CA3"/>
    <w:rsid w:val="003A239D"/>
    <w:rsid w:val="003B38F0"/>
    <w:rsid w:val="003F74A4"/>
    <w:rsid w:val="00420F08"/>
    <w:rsid w:val="004522DB"/>
    <w:rsid w:val="00480786"/>
    <w:rsid w:val="004C19F9"/>
    <w:rsid w:val="004C6002"/>
    <w:rsid w:val="004C7F63"/>
    <w:rsid w:val="004D5FB0"/>
    <w:rsid w:val="004E4AC3"/>
    <w:rsid w:val="00532DDE"/>
    <w:rsid w:val="0056535D"/>
    <w:rsid w:val="00582BBD"/>
    <w:rsid w:val="005A3B6B"/>
    <w:rsid w:val="005F50AC"/>
    <w:rsid w:val="00653E44"/>
    <w:rsid w:val="006B7C13"/>
    <w:rsid w:val="006E4CB3"/>
    <w:rsid w:val="00703A53"/>
    <w:rsid w:val="00706BCF"/>
    <w:rsid w:val="007208DF"/>
    <w:rsid w:val="007658AF"/>
    <w:rsid w:val="00773A55"/>
    <w:rsid w:val="007B65B9"/>
    <w:rsid w:val="007D0361"/>
    <w:rsid w:val="007E2A86"/>
    <w:rsid w:val="007E4887"/>
    <w:rsid w:val="007F4DAC"/>
    <w:rsid w:val="008C4C5A"/>
    <w:rsid w:val="008C7AAE"/>
    <w:rsid w:val="008E202A"/>
    <w:rsid w:val="009656D0"/>
    <w:rsid w:val="00970F37"/>
    <w:rsid w:val="00972EA7"/>
    <w:rsid w:val="009A333C"/>
    <w:rsid w:val="009F12A1"/>
    <w:rsid w:val="00A05FDE"/>
    <w:rsid w:val="00A31509"/>
    <w:rsid w:val="00A33499"/>
    <w:rsid w:val="00A5041B"/>
    <w:rsid w:val="00A5168B"/>
    <w:rsid w:val="00A672C3"/>
    <w:rsid w:val="00A70BEE"/>
    <w:rsid w:val="00A80138"/>
    <w:rsid w:val="00A821CB"/>
    <w:rsid w:val="00A905EE"/>
    <w:rsid w:val="00A93649"/>
    <w:rsid w:val="00AF07EB"/>
    <w:rsid w:val="00B30A5F"/>
    <w:rsid w:val="00B87FDE"/>
    <w:rsid w:val="00B9334A"/>
    <w:rsid w:val="00BB17E9"/>
    <w:rsid w:val="00BD113F"/>
    <w:rsid w:val="00BD4BD7"/>
    <w:rsid w:val="00BE4664"/>
    <w:rsid w:val="00C07A9A"/>
    <w:rsid w:val="00C46DE3"/>
    <w:rsid w:val="00C50A50"/>
    <w:rsid w:val="00C8347D"/>
    <w:rsid w:val="00CE7678"/>
    <w:rsid w:val="00D05E23"/>
    <w:rsid w:val="00D35539"/>
    <w:rsid w:val="00D37344"/>
    <w:rsid w:val="00D57B3D"/>
    <w:rsid w:val="00DF207F"/>
    <w:rsid w:val="00E17011"/>
    <w:rsid w:val="00E2197A"/>
    <w:rsid w:val="00E70271"/>
    <w:rsid w:val="00E711BB"/>
    <w:rsid w:val="00EC492E"/>
    <w:rsid w:val="00ED2AC4"/>
    <w:rsid w:val="00EF0DA1"/>
    <w:rsid w:val="00F11770"/>
    <w:rsid w:val="00F50AA0"/>
    <w:rsid w:val="00F73D47"/>
    <w:rsid w:val="00F813E3"/>
    <w:rsid w:val="00F82D20"/>
    <w:rsid w:val="00F9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5BB0"/>
  <w15:chartTrackingRefBased/>
  <w15:docId w15:val="{EFA9A6B3-5E9D-424A-93C1-7AEB1652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82D"/>
    <w:pPr>
      <w:spacing w:after="0" w:line="240" w:lineRule="atLeast"/>
      <w:ind w:left="-432" w:right="432"/>
    </w:pPr>
    <w:rPr>
      <w:rFonts w:ascii="Book Antiqua" w:hAnsi="Book Antiqua"/>
      <w:color w:val="000000" w:themeColor="text1"/>
    </w:rPr>
  </w:style>
  <w:style w:type="paragraph" w:styleId="Heading2">
    <w:name w:val="heading 2"/>
    <w:basedOn w:val="Normal"/>
    <w:link w:val="Heading2Char"/>
    <w:uiPriority w:val="9"/>
    <w:qFormat/>
    <w:rsid w:val="004522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22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2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22DB"/>
    <w:rPr>
      <w:rFonts w:ascii="Times New Roman" w:eastAsia="Times New Roman" w:hAnsi="Times New Roman" w:cs="Times New Roman"/>
      <w:b/>
      <w:bCs/>
      <w:sz w:val="27"/>
      <w:szCs w:val="27"/>
    </w:rPr>
  </w:style>
  <w:style w:type="paragraph" w:customStyle="1" w:styleId="css-kr8gub">
    <w:name w:val="css-kr8gub"/>
    <w:basedOn w:val="Normal"/>
    <w:rsid w:val="00452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body-text">
    <w:name w:val="article__body-text"/>
    <w:basedOn w:val="Normal"/>
    <w:rsid w:val="004522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DB"/>
    <w:rPr>
      <w:i/>
      <w:iCs/>
    </w:rPr>
  </w:style>
  <w:style w:type="character" w:styleId="Hyperlink">
    <w:name w:val="Hyperlink"/>
    <w:basedOn w:val="DefaultParagraphFont"/>
    <w:uiPriority w:val="99"/>
    <w:unhideWhenUsed/>
    <w:rsid w:val="004522DB"/>
    <w:rPr>
      <w:color w:val="0000FF"/>
      <w:u w:val="single"/>
    </w:rPr>
  </w:style>
  <w:style w:type="paragraph" w:customStyle="1" w:styleId="css-1tj7b79">
    <w:name w:val="css-1tj7b79"/>
    <w:basedOn w:val="Normal"/>
    <w:rsid w:val="004522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482D"/>
    <w:pPr>
      <w:ind w:left="720"/>
      <w:contextualSpacing/>
    </w:pPr>
  </w:style>
  <w:style w:type="character" w:styleId="UnresolvedMention">
    <w:name w:val="Unresolved Mention"/>
    <w:basedOn w:val="DefaultParagraphFont"/>
    <w:uiPriority w:val="99"/>
    <w:semiHidden/>
    <w:unhideWhenUsed/>
    <w:rsid w:val="00B87FDE"/>
    <w:rPr>
      <w:color w:val="605E5C"/>
      <w:shd w:val="clear" w:color="auto" w:fill="E1DFDD"/>
    </w:rPr>
  </w:style>
  <w:style w:type="character" w:styleId="IntenseEmphasis">
    <w:name w:val="Intense Emphasis"/>
    <w:basedOn w:val="DefaultParagraphFont"/>
    <w:uiPriority w:val="21"/>
    <w:qFormat/>
    <w:rsid w:val="00D3734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00551">
      <w:bodyDiv w:val="1"/>
      <w:marLeft w:val="0"/>
      <w:marRight w:val="0"/>
      <w:marTop w:val="0"/>
      <w:marBottom w:val="0"/>
      <w:divBdr>
        <w:top w:val="none" w:sz="0" w:space="0" w:color="auto"/>
        <w:left w:val="none" w:sz="0" w:space="0" w:color="auto"/>
        <w:bottom w:val="none" w:sz="0" w:space="0" w:color="auto"/>
        <w:right w:val="none" w:sz="0" w:space="0" w:color="auto"/>
      </w:divBdr>
    </w:div>
    <w:div w:id="1184395383">
      <w:bodyDiv w:val="1"/>
      <w:marLeft w:val="0"/>
      <w:marRight w:val="0"/>
      <w:marTop w:val="0"/>
      <w:marBottom w:val="0"/>
      <w:divBdr>
        <w:top w:val="none" w:sz="0" w:space="0" w:color="auto"/>
        <w:left w:val="none" w:sz="0" w:space="0" w:color="auto"/>
        <w:bottom w:val="none" w:sz="0" w:space="0" w:color="auto"/>
        <w:right w:val="none" w:sz="0" w:space="0" w:color="auto"/>
      </w:divBdr>
      <w:divsChild>
        <w:div w:id="348800379">
          <w:marLeft w:val="0"/>
          <w:marRight w:val="0"/>
          <w:marTop w:val="0"/>
          <w:marBottom w:val="0"/>
          <w:divBdr>
            <w:top w:val="none" w:sz="0" w:space="0" w:color="auto"/>
            <w:left w:val="none" w:sz="0" w:space="0" w:color="auto"/>
            <w:bottom w:val="none" w:sz="0" w:space="0" w:color="auto"/>
            <w:right w:val="none" w:sz="0" w:space="0" w:color="auto"/>
          </w:divBdr>
          <w:divsChild>
            <w:div w:id="1252353549">
              <w:marLeft w:val="0"/>
              <w:marRight w:val="0"/>
              <w:marTop w:val="0"/>
              <w:marBottom w:val="0"/>
              <w:divBdr>
                <w:top w:val="none" w:sz="0" w:space="0" w:color="auto"/>
                <w:left w:val="none" w:sz="0" w:space="0" w:color="auto"/>
                <w:bottom w:val="none" w:sz="0" w:space="0" w:color="auto"/>
                <w:right w:val="none" w:sz="0" w:space="0" w:color="auto"/>
              </w:divBdr>
              <w:divsChild>
                <w:div w:id="599727021">
                  <w:marLeft w:val="0"/>
                  <w:marRight w:val="0"/>
                  <w:marTop w:val="0"/>
                  <w:marBottom w:val="0"/>
                  <w:divBdr>
                    <w:top w:val="none" w:sz="0" w:space="0" w:color="auto"/>
                    <w:left w:val="none" w:sz="0" w:space="0" w:color="auto"/>
                    <w:bottom w:val="none" w:sz="0" w:space="0" w:color="auto"/>
                    <w:right w:val="none" w:sz="0" w:space="0" w:color="auto"/>
                  </w:divBdr>
                  <w:divsChild>
                    <w:div w:id="1248229353">
                      <w:marLeft w:val="0"/>
                      <w:marRight w:val="0"/>
                      <w:marTop w:val="0"/>
                      <w:marBottom w:val="0"/>
                      <w:divBdr>
                        <w:top w:val="none" w:sz="0" w:space="0" w:color="auto"/>
                        <w:left w:val="none" w:sz="0" w:space="0" w:color="auto"/>
                        <w:bottom w:val="none" w:sz="0" w:space="0" w:color="auto"/>
                        <w:right w:val="none" w:sz="0" w:space="0" w:color="auto"/>
                      </w:divBdr>
                      <w:divsChild>
                        <w:div w:id="1758667644">
                          <w:marLeft w:val="0"/>
                          <w:marRight w:val="0"/>
                          <w:marTop w:val="0"/>
                          <w:marBottom w:val="0"/>
                          <w:divBdr>
                            <w:top w:val="none" w:sz="0" w:space="0" w:color="auto"/>
                            <w:left w:val="none" w:sz="0" w:space="0" w:color="auto"/>
                            <w:bottom w:val="none" w:sz="0" w:space="0" w:color="auto"/>
                            <w:right w:val="none" w:sz="0" w:space="0" w:color="auto"/>
                          </w:divBdr>
                        </w:div>
                        <w:div w:id="1831293329">
                          <w:marLeft w:val="0"/>
                          <w:marRight w:val="0"/>
                          <w:marTop w:val="0"/>
                          <w:marBottom w:val="0"/>
                          <w:divBdr>
                            <w:top w:val="none" w:sz="0" w:space="0" w:color="auto"/>
                            <w:left w:val="none" w:sz="0" w:space="0" w:color="auto"/>
                            <w:bottom w:val="none" w:sz="0" w:space="0" w:color="auto"/>
                            <w:right w:val="none" w:sz="0" w:space="0" w:color="auto"/>
                          </w:divBdr>
                        </w:div>
                      </w:divsChild>
                    </w:div>
                    <w:div w:id="519396489">
                      <w:marLeft w:val="0"/>
                      <w:marRight w:val="0"/>
                      <w:marTop w:val="0"/>
                      <w:marBottom w:val="0"/>
                      <w:divBdr>
                        <w:top w:val="none" w:sz="0" w:space="0" w:color="auto"/>
                        <w:left w:val="none" w:sz="0" w:space="0" w:color="auto"/>
                        <w:bottom w:val="none" w:sz="0" w:space="0" w:color="auto"/>
                        <w:right w:val="none" w:sz="0" w:space="0" w:color="auto"/>
                      </w:divBdr>
                      <w:divsChild>
                        <w:div w:id="600066828">
                          <w:marLeft w:val="0"/>
                          <w:marRight w:val="0"/>
                          <w:marTop w:val="0"/>
                          <w:marBottom w:val="0"/>
                          <w:divBdr>
                            <w:top w:val="none" w:sz="0" w:space="0" w:color="auto"/>
                            <w:left w:val="none" w:sz="0" w:space="0" w:color="auto"/>
                            <w:bottom w:val="none" w:sz="0" w:space="0" w:color="auto"/>
                            <w:right w:val="none" w:sz="0" w:space="0" w:color="auto"/>
                          </w:divBdr>
                          <w:divsChild>
                            <w:div w:id="611059360">
                              <w:marLeft w:val="0"/>
                              <w:marRight w:val="0"/>
                              <w:marTop w:val="0"/>
                              <w:marBottom w:val="0"/>
                              <w:divBdr>
                                <w:top w:val="none" w:sz="0" w:space="0" w:color="auto"/>
                                <w:left w:val="none" w:sz="0" w:space="0" w:color="auto"/>
                                <w:bottom w:val="none" w:sz="0" w:space="0" w:color="auto"/>
                                <w:right w:val="none" w:sz="0" w:space="0" w:color="auto"/>
                              </w:divBdr>
                              <w:divsChild>
                                <w:div w:id="788742863">
                                  <w:marLeft w:val="0"/>
                                  <w:marRight w:val="0"/>
                                  <w:marTop w:val="0"/>
                                  <w:marBottom w:val="0"/>
                                  <w:divBdr>
                                    <w:top w:val="none" w:sz="0" w:space="0" w:color="auto"/>
                                    <w:left w:val="none" w:sz="0" w:space="0" w:color="auto"/>
                                    <w:bottom w:val="none" w:sz="0" w:space="0" w:color="auto"/>
                                    <w:right w:val="none" w:sz="0" w:space="0" w:color="auto"/>
                                  </w:divBdr>
                                  <w:divsChild>
                                    <w:div w:id="308366119">
                                      <w:marLeft w:val="0"/>
                                      <w:marRight w:val="0"/>
                                      <w:marTop w:val="0"/>
                                      <w:marBottom w:val="0"/>
                                      <w:divBdr>
                                        <w:top w:val="none" w:sz="0" w:space="0" w:color="auto"/>
                                        <w:left w:val="none" w:sz="0" w:space="0" w:color="auto"/>
                                        <w:bottom w:val="none" w:sz="0" w:space="0" w:color="auto"/>
                                        <w:right w:val="none" w:sz="0" w:space="0" w:color="auto"/>
                                      </w:divBdr>
                                      <w:divsChild>
                                        <w:div w:id="10964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98461">
          <w:marLeft w:val="0"/>
          <w:marRight w:val="0"/>
          <w:marTop w:val="0"/>
          <w:marBottom w:val="0"/>
          <w:divBdr>
            <w:top w:val="none" w:sz="0" w:space="0" w:color="auto"/>
            <w:left w:val="none" w:sz="0" w:space="0" w:color="auto"/>
            <w:bottom w:val="none" w:sz="0" w:space="0" w:color="auto"/>
            <w:right w:val="none" w:sz="0" w:space="0" w:color="auto"/>
          </w:divBdr>
          <w:divsChild>
            <w:div w:id="855727525">
              <w:marLeft w:val="0"/>
              <w:marRight w:val="0"/>
              <w:marTop w:val="0"/>
              <w:marBottom w:val="0"/>
              <w:divBdr>
                <w:top w:val="none" w:sz="0" w:space="0" w:color="auto"/>
                <w:left w:val="none" w:sz="0" w:space="0" w:color="auto"/>
                <w:bottom w:val="none" w:sz="0" w:space="0" w:color="auto"/>
                <w:right w:val="none" w:sz="0" w:space="0" w:color="auto"/>
              </w:divBdr>
              <w:divsChild>
                <w:div w:id="740517376">
                  <w:marLeft w:val="0"/>
                  <w:marRight w:val="0"/>
                  <w:marTop w:val="0"/>
                  <w:marBottom w:val="0"/>
                  <w:divBdr>
                    <w:top w:val="none" w:sz="0" w:space="0" w:color="auto"/>
                    <w:left w:val="none" w:sz="0" w:space="0" w:color="auto"/>
                    <w:bottom w:val="none" w:sz="0" w:space="0" w:color="auto"/>
                    <w:right w:val="none" w:sz="0" w:space="0" w:color="auto"/>
                  </w:divBdr>
                  <w:divsChild>
                    <w:div w:id="617564453">
                      <w:marLeft w:val="0"/>
                      <w:marRight w:val="0"/>
                      <w:marTop w:val="0"/>
                      <w:marBottom w:val="0"/>
                      <w:divBdr>
                        <w:top w:val="none" w:sz="0" w:space="0" w:color="auto"/>
                        <w:left w:val="none" w:sz="0" w:space="0" w:color="auto"/>
                        <w:bottom w:val="none" w:sz="0" w:space="0" w:color="auto"/>
                        <w:right w:val="none" w:sz="0" w:space="0" w:color="auto"/>
                      </w:divBdr>
                      <w:divsChild>
                        <w:div w:id="44649898">
                          <w:marLeft w:val="0"/>
                          <w:marRight w:val="0"/>
                          <w:marTop w:val="0"/>
                          <w:marBottom w:val="0"/>
                          <w:divBdr>
                            <w:top w:val="none" w:sz="0" w:space="0" w:color="auto"/>
                            <w:left w:val="none" w:sz="0" w:space="0" w:color="auto"/>
                            <w:bottom w:val="none" w:sz="0" w:space="0" w:color="auto"/>
                            <w:right w:val="none" w:sz="0" w:space="0" w:color="auto"/>
                          </w:divBdr>
                          <w:divsChild>
                            <w:div w:id="3395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0113">
                      <w:marLeft w:val="0"/>
                      <w:marRight w:val="0"/>
                      <w:marTop w:val="0"/>
                      <w:marBottom w:val="0"/>
                      <w:divBdr>
                        <w:top w:val="none" w:sz="0" w:space="0" w:color="auto"/>
                        <w:left w:val="none" w:sz="0" w:space="0" w:color="auto"/>
                        <w:bottom w:val="none" w:sz="0" w:space="0" w:color="auto"/>
                        <w:right w:val="none" w:sz="0" w:space="0" w:color="auto"/>
                      </w:divBdr>
                      <w:divsChild>
                        <w:div w:id="2027637928">
                          <w:marLeft w:val="0"/>
                          <w:marRight w:val="0"/>
                          <w:marTop w:val="0"/>
                          <w:marBottom w:val="0"/>
                          <w:divBdr>
                            <w:top w:val="none" w:sz="0" w:space="0" w:color="auto"/>
                            <w:left w:val="none" w:sz="0" w:space="0" w:color="auto"/>
                            <w:bottom w:val="none" w:sz="0" w:space="0" w:color="auto"/>
                            <w:right w:val="none" w:sz="0" w:space="0" w:color="auto"/>
                          </w:divBdr>
                          <w:divsChild>
                            <w:div w:id="715009551">
                              <w:marLeft w:val="0"/>
                              <w:marRight w:val="0"/>
                              <w:marTop w:val="0"/>
                              <w:marBottom w:val="0"/>
                              <w:divBdr>
                                <w:top w:val="none" w:sz="0" w:space="0" w:color="auto"/>
                                <w:left w:val="none" w:sz="0" w:space="0" w:color="auto"/>
                                <w:bottom w:val="none" w:sz="0" w:space="0" w:color="auto"/>
                                <w:right w:val="none" w:sz="0" w:space="0" w:color="auto"/>
                              </w:divBdr>
                            </w:div>
                          </w:divsChild>
                        </w:div>
                        <w:div w:id="523981753">
                          <w:marLeft w:val="0"/>
                          <w:marRight w:val="0"/>
                          <w:marTop w:val="0"/>
                          <w:marBottom w:val="0"/>
                          <w:divBdr>
                            <w:top w:val="none" w:sz="0" w:space="0" w:color="auto"/>
                            <w:left w:val="none" w:sz="0" w:space="0" w:color="auto"/>
                            <w:bottom w:val="none" w:sz="0" w:space="0" w:color="auto"/>
                            <w:right w:val="none" w:sz="0" w:space="0" w:color="auto"/>
                          </w:divBdr>
                          <w:divsChild>
                            <w:div w:id="18856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55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tmtc@ms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Tomlingson</dc:creator>
  <cp:keywords/>
  <dc:description/>
  <cp:lastModifiedBy>Paul Tomlingson</cp:lastModifiedBy>
  <cp:revision>69</cp:revision>
  <dcterms:created xsi:type="dcterms:W3CDTF">2023-02-13T05:00:00Z</dcterms:created>
  <dcterms:modified xsi:type="dcterms:W3CDTF">2023-06-07T20:01:00Z</dcterms:modified>
</cp:coreProperties>
</file>